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A642A" w14:textId="4D2E1970" w:rsidR="00581FB3" w:rsidRPr="003F6D39" w:rsidRDefault="00581FB3" w:rsidP="004C468A">
      <w:pPr>
        <w:pStyle w:val="Heading1"/>
        <w:numPr>
          <w:ilvl w:val="0"/>
          <w:numId w:val="0"/>
        </w:numPr>
        <w:ind w:left="360" w:hanging="360"/>
      </w:pPr>
      <w:r w:rsidRPr="003F6D39">
        <w:t>Press Release</w:t>
      </w:r>
    </w:p>
    <w:p w14:paraId="6EE167B6" w14:textId="407153D6" w:rsidR="00581FB3" w:rsidRPr="003F6D39" w:rsidRDefault="00581FB3" w:rsidP="004C468A">
      <w:r w:rsidRPr="003F6D39">
        <w:rPr>
          <w:b/>
          <w:bCs/>
        </w:rPr>
        <w:t>IEA SHC Announces Top Five Nominees for the 2026 SHC Solar Award</w:t>
      </w:r>
    </w:p>
    <w:p w14:paraId="26E2E58B" w14:textId="3F0CBD49" w:rsidR="00055BCE" w:rsidRDefault="00581FB3" w:rsidP="00F22F98">
      <w:r w:rsidRPr="003F6D39">
        <w:rPr>
          <w:b/>
          <w:bCs/>
        </w:rPr>
        <w:t>Five outstanding projects recognized for advancing solar heating and cooling innovation, market development, and decarbonization</w:t>
      </w:r>
    </w:p>
    <w:p w14:paraId="511ABD63" w14:textId="0DE13BAA" w:rsidR="001C3D5C" w:rsidRDefault="002A0488" w:rsidP="00494556">
      <w:r w:rsidRPr="003F6D39">
        <w:rPr>
          <w:b/>
          <w:bCs/>
        </w:rPr>
        <w:t>July 2026</w:t>
      </w:r>
      <w:r w:rsidRPr="003F6D39">
        <w:t xml:space="preserve"> — The IEA Solar Heating and Cooling Technology Collaboration Programme (IEA SHC) is pleased to announce the five shortlisted nominees for the 2026 SHC Solar Award. Selected by an international panel of judges from the IEA SHC Solar Award Committee, the shortlisted projects represent a diverse and highly innovative group of solar heating and cooling solutions with measurable impact, strong market potential, and clear contributions to reducing the cost and environmental impact of heating and cooling.</w:t>
      </w:r>
    </w:p>
    <w:p w14:paraId="0BB2456D" w14:textId="77777777" w:rsidR="008622BA" w:rsidRPr="003F6D39" w:rsidRDefault="008622BA" w:rsidP="008622BA">
      <w:r w:rsidRPr="003F6D39">
        <w:t>The 2026 SHC Solar Award recognises outstanding innovations in solar heating and cooling that stimulate or create markets by improving technical or non-technical features. This year’s award focused on innovations developed within the last five years that demonstrate sustainability, measurable market impact, and a minimum technology readiness level of TRL 7. Additional consideration was given to startup companies less than 10 years old.</w:t>
      </w:r>
    </w:p>
    <w:p w14:paraId="13B57B9C" w14:textId="77777777" w:rsidR="008000BD" w:rsidRPr="003F6D39" w:rsidRDefault="008000BD" w:rsidP="008000BD">
      <w:r w:rsidRPr="003F6D39">
        <w:t>Together, the five shortlisted nominations show the breadth of innovation underway across the global solar heating and cooling sector. They include digital tools for performance verification, modular solar water heating systems, PV-to-thermal retrofits, village-scale solar district heating, and industrial solar steam applications. Each project demonstrates how solar heating and cooling technologies can help reduce emissions, improve energy resilience, lower operating costs, and create new market opportunities.</w:t>
      </w:r>
    </w:p>
    <w:p w14:paraId="3453D67B" w14:textId="2CFCDF59" w:rsidR="008000BD" w:rsidRDefault="008000BD" w:rsidP="008000BD">
      <w:r w:rsidRPr="003F6D39">
        <w:t>“These shortlisted projects reflect exactly the kind of innovation the SHC Solar Award was created to highlight,” said Daniel Mugnier, Chair of the IEA SHC Solar Award Committee. “They show that solar heating and cooling solutions are not only technically mature, but also increasingly practical, scalable, and relevant to today’s energy and climate challenges.”</w:t>
      </w:r>
    </w:p>
    <w:p w14:paraId="6A1ACBCB" w14:textId="6458531A" w:rsidR="001C3D5C" w:rsidRPr="003F6D39" w:rsidRDefault="002A0488" w:rsidP="00742129">
      <w:r w:rsidRPr="003F6D39">
        <w:t xml:space="preserve">The </w:t>
      </w:r>
      <w:r w:rsidR="009B6AEB">
        <w:t xml:space="preserve">winner </w:t>
      </w:r>
      <w:r w:rsidRPr="003F6D39">
        <w:t xml:space="preserve">of the coveted SHC Solar Award will be announced during the </w:t>
      </w:r>
      <w:hyperlink r:id="rId10" w:history="1">
        <w:r w:rsidR="001C3D5C" w:rsidRPr="003F6D39">
          <w:rPr>
            <w:rStyle w:val="Hyperlink"/>
          </w:rPr>
          <w:t>EuroSun2026 Conference</w:t>
        </w:r>
      </w:hyperlink>
      <w:r w:rsidRPr="003F6D39">
        <w:t>, taking place September 14–18, 2026, in Freiburg, Germany.</w:t>
      </w:r>
    </w:p>
    <w:p w14:paraId="2AF16B43" w14:textId="2B78E7C9" w:rsidR="00581FB3" w:rsidRPr="003F6D39" w:rsidRDefault="005D43DA" w:rsidP="004C468A">
      <w:pPr>
        <w:rPr>
          <w:b/>
          <w:bCs/>
        </w:rPr>
      </w:pPr>
      <w:r>
        <w:rPr>
          <w:noProof/>
        </w:rPr>
        <w:lastRenderedPageBreak/>
        <w:drawing>
          <wp:anchor distT="0" distB="0" distL="114300" distR="114300" simplePos="0" relativeHeight="251659273" behindDoc="1" locked="0" layoutInCell="1" allowOverlap="1" wp14:anchorId="79BF8329" wp14:editId="48F17A19">
            <wp:simplePos x="0" y="0"/>
            <wp:positionH relativeFrom="column">
              <wp:posOffset>876300</wp:posOffset>
            </wp:positionH>
            <wp:positionV relativeFrom="paragraph">
              <wp:posOffset>824230</wp:posOffset>
            </wp:positionV>
            <wp:extent cx="3952875" cy="3952875"/>
            <wp:effectExtent l="0" t="0" r="9525" b="9525"/>
            <wp:wrapTight wrapText="bothSides">
              <wp:wrapPolygon edited="0">
                <wp:start x="0" y="0"/>
                <wp:lineTo x="0" y="21548"/>
                <wp:lineTo x="21548" y="21548"/>
                <wp:lineTo x="2154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52875" cy="3952875"/>
                    </a:xfrm>
                    <a:prstGeom prst="rect">
                      <a:avLst/>
                    </a:prstGeom>
                    <a:noFill/>
                    <a:ln>
                      <a:noFill/>
                    </a:ln>
                  </pic:spPr>
                </pic:pic>
              </a:graphicData>
            </a:graphic>
          </wp:anchor>
        </w:drawing>
      </w:r>
      <w:r w:rsidR="00054173">
        <w:rPr>
          <w:b/>
          <w:bCs/>
        </w:rPr>
        <w:br w:type="page"/>
      </w:r>
      <w:r w:rsidR="00581FB3" w:rsidRPr="003F6D39">
        <w:rPr>
          <w:b/>
          <w:bCs/>
        </w:rPr>
        <w:lastRenderedPageBreak/>
        <w:t>The 2026 SHC Solar Award Shortlist</w:t>
      </w:r>
      <w:r w:rsidR="006B0DBB" w:rsidRPr="003F6D39">
        <w:rPr>
          <w:b/>
          <w:bCs/>
        </w:rPr>
        <w:t>:</w:t>
      </w:r>
    </w:p>
    <w:p w14:paraId="6AAF445B" w14:textId="3A6FEDD6" w:rsidR="00581FB3" w:rsidRPr="003F6D39" w:rsidRDefault="00DD0F9D" w:rsidP="004C468A">
      <w:r w:rsidRPr="003F6D39">
        <w:rPr>
          <w:noProof/>
        </w:rPr>
        <w:drawing>
          <wp:anchor distT="0" distB="0" distL="114300" distR="114300" simplePos="0" relativeHeight="251658240" behindDoc="1" locked="0" layoutInCell="1" allowOverlap="1" wp14:anchorId="678FBB52" wp14:editId="5CC9FA62">
            <wp:simplePos x="0" y="0"/>
            <wp:positionH relativeFrom="column">
              <wp:posOffset>3842385</wp:posOffset>
            </wp:positionH>
            <wp:positionV relativeFrom="paragraph">
              <wp:posOffset>55880</wp:posOffset>
            </wp:positionV>
            <wp:extent cx="2104390" cy="2321560"/>
            <wp:effectExtent l="0" t="0" r="0" b="2540"/>
            <wp:wrapTight wrapText="bothSides">
              <wp:wrapPolygon edited="0">
                <wp:start x="0" y="0"/>
                <wp:lineTo x="0" y="21446"/>
                <wp:lineTo x="21313" y="21446"/>
                <wp:lineTo x="21313" y="0"/>
                <wp:lineTo x="0" y="0"/>
              </wp:wrapPolygon>
            </wp:wrapTight>
            <wp:docPr id="1748702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7304"/>
                    <a:stretch>
                      <a:fillRect/>
                    </a:stretch>
                  </pic:blipFill>
                  <pic:spPr bwMode="auto">
                    <a:xfrm>
                      <a:off x="0" y="0"/>
                      <a:ext cx="2104390" cy="232156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581FB3" w:rsidRPr="003F6D39">
        <w:rPr>
          <w:b/>
          <w:bCs/>
        </w:rPr>
        <w:t xml:space="preserve">Installation of a New Design Solar Heating Solution at </w:t>
      </w:r>
      <w:proofErr w:type="spellStart"/>
      <w:r w:rsidR="00581FB3" w:rsidRPr="003F6D39">
        <w:rPr>
          <w:b/>
          <w:bCs/>
        </w:rPr>
        <w:t>Rixos</w:t>
      </w:r>
      <w:proofErr w:type="spellEnd"/>
      <w:r w:rsidR="00581FB3" w:rsidRPr="003F6D39">
        <w:rPr>
          <w:b/>
          <w:bCs/>
        </w:rPr>
        <w:t xml:space="preserve"> Al </w:t>
      </w:r>
      <w:proofErr w:type="spellStart"/>
      <w:r w:rsidR="00581FB3" w:rsidRPr="003F6D39">
        <w:rPr>
          <w:b/>
          <w:bCs/>
        </w:rPr>
        <w:t>Mairid</w:t>
      </w:r>
      <w:proofErr w:type="spellEnd"/>
      <w:r w:rsidR="00581FB3" w:rsidRPr="003F6D39">
        <w:rPr>
          <w:b/>
          <w:bCs/>
        </w:rPr>
        <w:t xml:space="preserve"> Hotel UAE </w:t>
      </w:r>
    </w:p>
    <w:p w14:paraId="60DE596F" w14:textId="18C21C90" w:rsidR="00581FB3" w:rsidRPr="003F6D39" w:rsidRDefault="00664ABE" w:rsidP="004C468A">
      <w:r w:rsidRPr="003F6D39">
        <w:rPr>
          <w:noProof/>
        </w:rPr>
        <mc:AlternateContent>
          <mc:Choice Requires="wps">
            <w:drawing>
              <wp:anchor distT="0" distB="0" distL="114300" distR="114300" simplePos="0" relativeHeight="251658241" behindDoc="1" locked="0" layoutInCell="1" allowOverlap="1" wp14:anchorId="7C924658" wp14:editId="32C0C116">
                <wp:simplePos x="0" y="0"/>
                <wp:positionH relativeFrom="column">
                  <wp:posOffset>3841750</wp:posOffset>
                </wp:positionH>
                <wp:positionV relativeFrom="paragraph">
                  <wp:posOffset>1959610</wp:posOffset>
                </wp:positionV>
                <wp:extent cx="2104390" cy="635"/>
                <wp:effectExtent l="0" t="0" r="0" b="0"/>
                <wp:wrapTight wrapText="bothSides">
                  <wp:wrapPolygon edited="0">
                    <wp:start x="0" y="0"/>
                    <wp:lineTo x="0" y="21600"/>
                    <wp:lineTo x="21600" y="21600"/>
                    <wp:lineTo x="21600" y="0"/>
                  </wp:wrapPolygon>
                </wp:wrapTight>
                <wp:docPr id="1634507252" name="Text Box 1"/>
                <wp:cNvGraphicFramePr/>
                <a:graphic xmlns:a="http://schemas.openxmlformats.org/drawingml/2006/main">
                  <a:graphicData uri="http://schemas.microsoft.com/office/word/2010/wordprocessingShape">
                    <wps:wsp>
                      <wps:cNvSpPr txBox="1"/>
                      <wps:spPr>
                        <a:xfrm>
                          <a:off x="0" y="0"/>
                          <a:ext cx="2104390" cy="635"/>
                        </a:xfrm>
                        <a:prstGeom prst="rect">
                          <a:avLst/>
                        </a:prstGeom>
                        <a:solidFill>
                          <a:prstClr val="white"/>
                        </a:solidFill>
                        <a:ln>
                          <a:noFill/>
                        </a:ln>
                      </wps:spPr>
                      <wps:txbx>
                        <w:txbxContent>
                          <w:p w14:paraId="4E993ACB" w14:textId="27C1485E" w:rsidR="00482775" w:rsidRPr="009B6AEB" w:rsidRDefault="00482775" w:rsidP="009B6AEB">
                            <w:pPr>
                              <w:pStyle w:val="Caption"/>
                            </w:pPr>
                            <w:r w:rsidRPr="009B6AEB">
                              <w:t xml:space="preserve">Figure </w:t>
                            </w:r>
                            <w:fldSimple w:instr=" SEQ Figure \* ARABIC ">
                              <w:r w:rsidR="00C917AD">
                                <w:rPr>
                                  <w:noProof/>
                                </w:rPr>
                                <w:t>1</w:t>
                              </w:r>
                            </w:fldSimple>
                            <w:r w:rsidRPr="009B6AEB">
                              <w:t xml:space="preserve"> </w:t>
                            </w:r>
                            <w:r>
                              <w:t>Solar</w:t>
                            </w:r>
                            <w:r w:rsidR="005D57C3">
                              <w:t>i</w:t>
                            </w:r>
                            <w:r>
                              <w:t>sKit</w:t>
                            </w:r>
                            <w:r w:rsidRPr="009B6AEB">
                              <w:t xml:space="preserve"> </w:t>
                            </w:r>
                            <w:proofErr w:type="spellStart"/>
                            <w:r w:rsidRPr="009B6AEB">
                              <w:t>HelioFlow</w:t>
                            </w:r>
                            <w:proofErr w:type="spellEnd"/>
                            <w:r w:rsidRPr="009B6AEB">
                              <w:t xml:space="preserve">: Photo </w:t>
                            </w:r>
                            <w:r w:rsidR="009678C3" w:rsidRPr="003F6D39">
                              <w:t>C</w:t>
                            </w:r>
                            <w:r w:rsidRPr="003F6D39">
                              <w:t>redit</w:t>
                            </w:r>
                            <w:r w:rsidR="009678C3" w:rsidRPr="003F6D39">
                              <w:t>:</w:t>
                            </w:r>
                            <w:r w:rsidRPr="009B6AEB">
                              <w:t xml:space="preserve"> Faisal Ghani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C924658" id="_x0000_t202" coordsize="21600,21600" o:spt="202" path="m,l,21600r21600,l21600,xe">
                <v:stroke joinstyle="miter"/>
                <v:path gradientshapeok="t" o:connecttype="rect"/>
              </v:shapetype>
              <v:shape id="Text Box 1" o:spid="_x0000_s1026" type="#_x0000_t202" style="position:absolute;margin-left:302.5pt;margin-top:154.3pt;width:165.7pt;height:.05pt;z-index:-25165823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" stroked="f">
                <v:textbox style="mso-fit-shape-to-text:t" inset="0,0,0,0">
                  <w:txbxContent>
                    <w:p w14:paraId="4E993ACB" w14:textId="27C1485E" w:rsidR="00482775" w:rsidRPr="009B6AEB" w:rsidRDefault="00482775" w:rsidP="009B6AEB">
                      <w:pPr>
                        <w:pStyle w:val="Caption"/>
                      </w:pPr>
                      <w:r w:rsidRPr="009B6AEB">
                        <w:t xml:space="preserve">Figure </w:t>
                      </w:r>
                      <w:fldSimple w:instr=" SEQ Figure \* ARABIC ">
                        <w:r w:rsidR="00C917AD">
                          <w:rPr>
                            <w:noProof/>
                          </w:rPr>
                          <w:t>1</w:t>
                        </w:r>
                      </w:fldSimple>
                      <w:r w:rsidRPr="009B6AEB">
                        <w:t xml:space="preserve"> </w:t>
                      </w:r>
                      <w:r>
                        <w:t>Solar</w:t>
                      </w:r>
                      <w:r w:rsidR="005D57C3">
                        <w:t>i</w:t>
                      </w:r>
                      <w:r>
                        <w:t>sKit</w:t>
                      </w:r>
                      <w:r w:rsidRPr="009B6AEB">
                        <w:t xml:space="preserve"> </w:t>
                      </w:r>
                      <w:proofErr w:type="spellStart"/>
                      <w:r w:rsidRPr="009B6AEB">
                        <w:t>HelioFlow</w:t>
                      </w:r>
                      <w:proofErr w:type="spellEnd"/>
                      <w:r w:rsidRPr="009B6AEB">
                        <w:t xml:space="preserve">: Photo </w:t>
                      </w:r>
                      <w:r w:rsidR="009678C3" w:rsidRPr="003F6D39">
                        <w:t>C</w:t>
                      </w:r>
                      <w:r w:rsidRPr="003F6D39">
                        <w:t>redit</w:t>
                      </w:r>
                      <w:r w:rsidR="009678C3" w:rsidRPr="003F6D39">
                        <w:t>:</w:t>
                      </w:r>
                      <w:r w:rsidRPr="009B6AEB">
                        <w:t xml:space="preserve"> Faisal Ghani</w:t>
                      </w:r>
                    </w:p>
                  </w:txbxContent>
                </v:textbox>
                <w10:wrap type="tight"/>
              </v:shape>
            </w:pict>
          </mc:Fallback>
        </mc:AlternateContent>
      </w:r>
      <w:proofErr w:type="spellStart"/>
      <w:r w:rsidR="00581FB3" w:rsidRPr="003F6D39">
        <w:t>SolarisKit’s</w:t>
      </w:r>
      <w:proofErr w:type="spellEnd"/>
      <w:r w:rsidR="00581FB3" w:rsidRPr="003F6D39">
        <w:t xml:space="preserve"> </w:t>
      </w:r>
      <w:proofErr w:type="spellStart"/>
      <w:r w:rsidR="00581FB3" w:rsidRPr="003F6D39">
        <w:t>HelioFlow</w:t>
      </w:r>
      <w:proofErr w:type="spellEnd"/>
      <w:r w:rsidR="00581FB3" w:rsidRPr="003F6D39">
        <w:t xml:space="preserve"> deployment at the </w:t>
      </w:r>
      <w:proofErr w:type="spellStart"/>
      <w:r w:rsidR="00581FB3" w:rsidRPr="003F6D39">
        <w:t>Rixos</w:t>
      </w:r>
      <w:proofErr w:type="spellEnd"/>
      <w:r w:rsidR="00581FB3" w:rsidRPr="003F6D39">
        <w:t xml:space="preserve"> Al </w:t>
      </w:r>
      <w:proofErr w:type="spellStart"/>
      <w:r w:rsidR="00581FB3" w:rsidRPr="003F6D39">
        <w:t>Mairid</w:t>
      </w:r>
      <w:proofErr w:type="spellEnd"/>
      <w:r w:rsidR="00581FB3" w:rsidRPr="003F6D39">
        <w:t xml:space="preserve"> Hotel in Ras Al Khaimah, United Arab Emirates, demonstrates a solar thermal domestic hot water system engineered specifically for hot-arid Gulf conditions. The system was designed to address common regional barriers such as overheating, hard-water scaling, and storm resilience. Monitored comparison data from the site showed major reductions in backup electricity use, and the successful deployment led to a full-property rollout order, highlighting the technology’s commercial promise for hospitality and residential applications across the GCC and beyond.</w:t>
      </w:r>
      <w:r w:rsidR="006B44DE" w:rsidRPr="003F6D39">
        <w:t xml:space="preserve"> </w:t>
      </w:r>
    </w:p>
    <w:p w14:paraId="76D38132" w14:textId="1ECE902C" w:rsidR="007D6781" w:rsidRPr="005F2247" w:rsidRDefault="007D6781" w:rsidP="007D6781">
      <w:pPr>
        <w:pStyle w:val="NoSpacing"/>
        <w:rPr>
          <w:lang w:val="en-CA"/>
        </w:rPr>
      </w:pPr>
      <w:r w:rsidRPr="005F2247">
        <w:rPr>
          <w:lang w:val="en-CA"/>
        </w:rPr>
        <w:t xml:space="preserve">For more information on SolarisKit please contact </w:t>
      </w:r>
    </w:p>
    <w:p w14:paraId="05F1B4D5" w14:textId="7D465CF8" w:rsidR="007D6781" w:rsidRPr="005F2247" w:rsidRDefault="007D6781" w:rsidP="007D6781">
      <w:pPr>
        <w:pStyle w:val="NoSpacing"/>
        <w:rPr>
          <w:lang w:val="en-CA"/>
        </w:rPr>
      </w:pPr>
      <w:r w:rsidRPr="005F2247">
        <w:rPr>
          <w:lang w:val="en-CA"/>
        </w:rPr>
        <w:t xml:space="preserve">Faisal Ghani: </w:t>
      </w:r>
      <w:hyperlink r:id="rId13" w:history="1">
        <w:r w:rsidR="00081F28" w:rsidRPr="005F2247">
          <w:rPr>
            <w:rStyle w:val="Hyperlink"/>
          </w:rPr>
          <w:t>f.ghani@solariskit.com</w:t>
        </w:r>
      </w:hyperlink>
      <w:r w:rsidR="00081F28" w:rsidRPr="005F2247">
        <w:rPr>
          <w:lang w:val="en-CA"/>
        </w:rPr>
        <w:t xml:space="preserve"> </w:t>
      </w:r>
    </w:p>
    <w:p w14:paraId="2E97F73F" w14:textId="77777777" w:rsidR="00081F28" w:rsidRPr="003F6D39" w:rsidRDefault="00081F28" w:rsidP="00081F28">
      <w:pPr>
        <w:pStyle w:val="NoSpacing"/>
        <w:rPr>
          <w:lang w:val="en-CA"/>
        </w:rPr>
      </w:pPr>
      <w:r w:rsidRPr="005F2247">
        <w:rPr>
          <w:lang w:val="en-CA"/>
        </w:rPr>
        <w:t xml:space="preserve">Visit: </w:t>
      </w:r>
      <w:hyperlink r:id="rId14" w:history="1">
        <w:r w:rsidRPr="003F6D39">
          <w:rPr>
            <w:rStyle w:val="Hyperlink"/>
            <w:lang w:val="en-CA"/>
          </w:rPr>
          <w:t>https://solariskit.com</w:t>
        </w:r>
      </w:hyperlink>
    </w:p>
    <w:p w14:paraId="656B83F1" w14:textId="70238F17" w:rsidR="00C10F1D" w:rsidRDefault="00C10F1D" w:rsidP="004C468A"/>
    <w:p w14:paraId="4D19D343" w14:textId="31636F6C" w:rsidR="00581FB3" w:rsidRPr="003F6D39" w:rsidRDefault="00637C72" w:rsidP="004C468A">
      <w:r>
        <w:rPr>
          <w:b/>
          <w:noProof/>
          <w:lang w:val="de-DE"/>
        </w:rPr>
        <w:drawing>
          <wp:anchor distT="0" distB="0" distL="114300" distR="114300" simplePos="0" relativeHeight="251663369" behindDoc="1" locked="0" layoutInCell="1" allowOverlap="1" wp14:anchorId="23B72BC7" wp14:editId="61EF2A6A">
            <wp:simplePos x="0" y="0"/>
            <wp:positionH relativeFrom="column">
              <wp:posOffset>3676650</wp:posOffset>
            </wp:positionH>
            <wp:positionV relativeFrom="paragraph">
              <wp:posOffset>240665</wp:posOffset>
            </wp:positionV>
            <wp:extent cx="2322952" cy="2216150"/>
            <wp:effectExtent l="0" t="0" r="1270" b="0"/>
            <wp:wrapTight wrapText="bothSides">
              <wp:wrapPolygon edited="0">
                <wp:start x="0" y="0"/>
                <wp:lineTo x="0" y="21352"/>
                <wp:lineTo x="21435" y="21352"/>
                <wp:lineTo x="21435" y="0"/>
                <wp:lineTo x="0" y="0"/>
              </wp:wrapPolygon>
            </wp:wrapTight>
            <wp:docPr id="3813425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342502" name="Picture 381342502"/>
                    <pic:cNvPicPr/>
                  </pic:nvPicPr>
                  <pic:blipFill rotWithShape="1">
                    <a:blip r:embed="rId15" cstate="print">
                      <a:extLst>
                        <a:ext uri="{28A0092B-C50C-407E-A947-70E740481C1C}">
                          <a14:useLocalDpi xmlns:a14="http://schemas.microsoft.com/office/drawing/2010/main" val="0"/>
                        </a:ext>
                      </a:extLst>
                    </a:blip>
                    <a:srcRect l="26389" t="11206" r="27137" b="9972"/>
                    <a:stretch>
                      <a:fillRect/>
                    </a:stretch>
                  </pic:blipFill>
                  <pic:spPr bwMode="auto">
                    <a:xfrm>
                      <a:off x="0" y="0"/>
                      <a:ext cx="2322952" cy="2216150"/>
                    </a:xfrm>
                    <a:prstGeom prst="rect">
                      <a:avLst/>
                    </a:prstGeom>
                    <a:ln>
                      <a:noFill/>
                    </a:ln>
                    <a:extLst>
                      <a:ext uri="{53640926-AAD7-44D8-BBD7-CCE9431645EC}">
                        <a14:shadowObscured xmlns:a14="http://schemas.microsoft.com/office/drawing/2010/main"/>
                      </a:ext>
                    </a:extLst>
                  </pic:spPr>
                </pic:pic>
              </a:graphicData>
            </a:graphic>
          </wp:anchor>
        </w:drawing>
      </w:r>
      <w:r w:rsidR="00581FB3" w:rsidRPr="003F6D39">
        <w:rPr>
          <w:b/>
          <w:bCs/>
        </w:rPr>
        <w:t>SunHopper</w:t>
      </w:r>
      <w:r w:rsidR="00581FB3" w:rsidRPr="00581FB3">
        <w:rPr>
          <w:b/>
          <w:bCs/>
        </w:rPr>
        <w:t>-</w:t>
      </w:r>
      <w:r w:rsidR="00581FB3" w:rsidRPr="003F6D39">
        <w:rPr>
          <w:b/>
          <w:bCs/>
        </w:rPr>
        <w:t xml:space="preserve">D </w:t>
      </w:r>
    </w:p>
    <w:p w14:paraId="47942EDF" w14:textId="261F4C1A" w:rsidR="001C3D5C" w:rsidRPr="003F6D39" w:rsidRDefault="009678C3" w:rsidP="0015317B">
      <w:r w:rsidRPr="003F6D39">
        <w:rPr>
          <w:noProof/>
        </w:rPr>
        <mc:AlternateContent>
          <mc:Choice Requires="wps">
            <w:drawing>
              <wp:anchor distT="0" distB="0" distL="114300" distR="114300" simplePos="0" relativeHeight="251658242" behindDoc="1" locked="0" layoutInCell="1" allowOverlap="1" wp14:anchorId="2F09AD2C" wp14:editId="2130EFE5">
                <wp:simplePos x="0" y="0"/>
                <wp:positionH relativeFrom="column">
                  <wp:posOffset>3968750</wp:posOffset>
                </wp:positionH>
                <wp:positionV relativeFrom="paragraph">
                  <wp:posOffset>2226310</wp:posOffset>
                </wp:positionV>
                <wp:extent cx="1765300" cy="635"/>
                <wp:effectExtent l="0" t="0" r="0" b="0"/>
                <wp:wrapTight wrapText="bothSides">
                  <wp:wrapPolygon edited="0">
                    <wp:start x="0" y="0"/>
                    <wp:lineTo x="0" y="21600"/>
                    <wp:lineTo x="21600" y="21600"/>
                    <wp:lineTo x="21600" y="0"/>
                  </wp:wrapPolygon>
                </wp:wrapTight>
                <wp:docPr id="1961559321" name="Text Box 1"/>
                <wp:cNvGraphicFramePr/>
                <a:graphic xmlns:a="http://schemas.openxmlformats.org/drawingml/2006/main">
                  <a:graphicData uri="http://schemas.microsoft.com/office/word/2010/wordprocessingShape">
                    <wps:wsp>
                      <wps:cNvSpPr txBox="1"/>
                      <wps:spPr>
                        <a:xfrm>
                          <a:off x="0" y="0"/>
                          <a:ext cx="1765300" cy="635"/>
                        </a:xfrm>
                        <a:prstGeom prst="rect">
                          <a:avLst/>
                        </a:prstGeom>
                        <a:solidFill>
                          <a:prstClr val="white"/>
                        </a:solidFill>
                        <a:ln>
                          <a:noFill/>
                        </a:ln>
                      </wps:spPr>
                      <wps:txbx>
                        <w:txbxContent>
                          <w:p w14:paraId="255E56DD" w14:textId="3F41C3F7" w:rsidR="006D64BE" w:rsidRPr="003F6D39" w:rsidRDefault="006D64BE" w:rsidP="009B6AEB">
                            <w:pPr>
                              <w:pStyle w:val="Caption"/>
                              <w:rPr>
                                <w:rFonts w:eastAsiaTheme="minorHAnsi"/>
                              </w:rPr>
                            </w:pPr>
                            <w:r w:rsidRPr="003F6D39">
                              <w:t xml:space="preserve">Figure </w:t>
                            </w:r>
                            <w:fldSimple w:instr=" SEQ Figure \* ARABIC ">
                              <w:r w:rsidR="00C917AD">
                                <w:rPr>
                                  <w:noProof/>
                                </w:rPr>
                                <w:t>2</w:t>
                              </w:r>
                            </w:fldSimple>
                            <w:r w:rsidRPr="003F6D39">
                              <w:t xml:space="preserve"> SunHopper: </w:t>
                            </w:r>
                            <w:r w:rsidR="00250CE5" w:rsidRPr="003F6D39">
                              <w:t>The solid-state, grid-independent SunHopper-D</w:t>
                            </w:r>
                            <w:r w:rsidR="00434DD2" w:rsidRPr="003F6D39">
                              <w:t>:</w:t>
                            </w:r>
                            <w:r w:rsidR="00250CE5" w:rsidRPr="003F6D39">
                              <w:t xml:space="preserve"> </w:t>
                            </w:r>
                            <w:r w:rsidRPr="003F6D39">
                              <w:t>Photo Credit</w:t>
                            </w:r>
                            <w:r w:rsidR="00434DD2" w:rsidRPr="003F6D39">
                              <w:t>:</w:t>
                            </w:r>
                            <w:r w:rsidRPr="003F6D39">
                              <w:t xml:space="preserve"> </w:t>
                            </w:r>
                            <w:proofErr w:type="spellStart"/>
                            <w:r w:rsidR="00250CE5" w:rsidRPr="003F6D39">
                              <w:t>GreenPWR</w:t>
                            </w:r>
                            <w:proofErr w:type="spellEnd"/>
                            <w:r w:rsidR="00250CE5" w:rsidRPr="003F6D39">
                              <w:t xml:space="preserve">, Inc.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F09AD2C" id="_x0000_s1027" type="#_x0000_t202" style="position:absolute;margin-left:312.5pt;margin-top:175.3pt;width:139pt;height:.05pt;z-index:-25165823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" stroked="f">
                <v:textbox style="mso-fit-shape-to-text:t" inset="0,0,0,0">
                  <w:txbxContent>
                    <w:p w14:paraId="255E56DD" w14:textId="3F41C3F7" w:rsidR="006D64BE" w:rsidRPr="003F6D39" w:rsidRDefault="006D64BE" w:rsidP="009B6AEB">
                      <w:pPr>
                        <w:pStyle w:val="Caption"/>
                        <w:rPr>
                          <w:rFonts w:eastAsiaTheme="minorHAnsi"/>
                        </w:rPr>
                      </w:pPr>
                      <w:r w:rsidRPr="003F6D39">
                        <w:t xml:space="preserve">Figure </w:t>
                      </w:r>
                      <w:fldSimple w:instr=" SEQ Figure \* ARABIC ">
                        <w:r w:rsidR="00C917AD">
                          <w:rPr>
                            <w:noProof/>
                          </w:rPr>
                          <w:t>2</w:t>
                        </w:r>
                      </w:fldSimple>
                      <w:r w:rsidRPr="003F6D39">
                        <w:t xml:space="preserve"> SunHopper: </w:t>
                      </w:r>
                      <w:r w:rsidR="00250CE5" w:rsidRPr="003F6D39">
                        <w:t>The solid-state, grid-independent SunHopper-D</w:t>
                      </w:r>
                      <w:r w:rsidR="00434DD2" w:rsidRPr="003F6D39">
                        <w:t>:</w:t>
                      </w:r>
                      <w:r w:rsidR="00250CE5" w:rsidRPr="003F6D39">
                        <w:t xml:space="preserve"> </w:t>
                      </w:r>
                      <w:r w:rsidRPr="003F6D39">
                        <w:t>Photo Credit</w:t>
                      </w:r>
                      <w:r w:rsidR="00434DD2" w:rsidRPr="003F6D39">
                        <w:t>:</w:t>
                      </w:r>
                      <w:r w:rsidRPr="003F6D39">
                        <w:t xml:space="preserve"> </w:t>
                      </w:r>
                      <w:proofErr w:type="spellStart"/>
                      <w:r w:rsidR="00250CE5" w:rsidRPr="003F6D39">
                        <w:t>GreenPWR</w:t>
                      </w:r>
                      <w:proofErr w:type="spellEnd"/>
                      <w:r w:rsidR="00250CE5" w:rsidRPr="003F6D39">
                        <w:t xml:space="preserve">, Inc. </w:t>
                      </w:r>
                    </w:p>
                  </w:txbxContent>
                </v:textbox>
                <w10:wrap type="tight"/>
              </v:shape>
            </w:pict>
          </mc:Fallback>
        </mc:AlternateContent>
      </w:r>
      <w:r w:rsidRPr="003F6D39">
        <w:t xml:space="preserve">SunHopper-D is a photovoltaic-to-hot-water retrofit solution that powers standard immersion heaters from a dedicated PV array. Designed as a non-exporting system, it avoids many of the interconnection challenges associated with grid-connected solar while helping households increase their solar fraction for domestic hot water. Smart controls and an integrated app use weather forecasts and learned hot water usage patterns to </w:t>
      </w:r>
      <w:r w:rsidR="00C9072A" w:rsidRPr="003F6D39">
        <w:t>optimise</w:t>
      </w:r>
      <w:r w:rsidRPr="003F6D39">
        <w:t xml:space="preserve"> solar input, reduce grid reliance, and improve household energy resilience. The solid-state, grid-independent SunHopper-D inverter utilises predictive algorithms to maximise solar self-consumption for residential thermal energy storage. The SunHopper algorithm ensures a reliable hot water supply while driving down energy costs.</w:t>
      </w:r>
    </w:p>
    <w:p w14:paraId="69DD35A6" w14:textId="4CF6C331" w:rsidR="007F0756" w:rsidRPr="005F2247" w:rsidRDefault="007F0756" w:rsidP="007F0756">
      <w:pPr>
        <w:pStyle w:val="NoSpacing"/>
        <w:rPr>
          <w:lang w:val="en-CA"/>
        </w:rPr>
      </w:pPr>
      <w:r w:rsidRPr="005F2247">
        <w:rPr>
          <w:lang w:val="en-CA"/>
        </w:rPr>
        <w:t xml:space="preserve">For more information on SunHopper – D. please contact </w:t>
      </w:r>
    </w:p>
    <w:p w14:paraId="68AA4281" w14:textId="4B302EF0" w:rsidR="00C82CE9" w:rsidRPr="007A2515" w:rsidRDefault="00064E08" w:rsidP="00C82CE9">
      <w:pPr>
        <w:pStyle w:val="NoSpacing"/>
        <w:rPr>
          <w:lang w:val="en-CA"/>
        </w:rPr>
      </w:pPr>
      <w:r w:rsidRPr="003F6D39">
        <w:rPr>
          <w:lang w:val="en-CA"/>
        </w:rPr>
        <w:t xml:space="preserve">SunHopper: </w:t>
      </w:r>
      <w:hyperlink r:id="rId16" w:history="1">
        <w:r w:rsidR="00FB351F" w:rsidRPr="003F6D39">
          <w:rPr>
            <w:rStyle w:val="Hyperlink"/>
            <w:lang w:val="en-CA"/>
          </w:rPr>
          <w:t>info@greenpwr.com</w:t>
        </w:r>
      </w:hyperlink>
      <w:r w:rsidR="00FB351F" w:rsidRPr="003F6D39">
        <w:rPr>
          <w:lang w:val="en-CA"/>
        </w:rPr>
        <w:t xml:space="preserve"> </w:t>
      </w:r>
    </w:p>
    <w:p w14:paraId="0F4C3378" w14:textId="2BED4C5D" w:rsidR="00C82CE9" w:rsidRPr="007A2515" w:rsidRDefault="00C82CE9" w:rsidP="00C82CE9">
      <w:pPr>
        <w:pStyle w:val="NoSpacing"/>
        <w:rPr>
          <w:lang w:val="en-CA"/>
        </w:rPr>
      </w:pPr>
      <w:r w:rsidRPr="007A2515">
        <w:rPr>
          <w:lang w:val="en-CA"/>
        </w:rPr>
        <w:t xml:space="preserve">Visit: </w:t>
      </w:r>
      <w:hyperlink r:id="rId17" w:tgtFrame="_blank" w:history="1">
        <w:r w:rsidRPr="003F6D39">
          <w:rPr>
            <w:rStyle w:val="Hyperlink"/>
            <w:lang w:val="en-CA"/>
          </w:rPr>
          <w:t>www.greenpwr.com</w:t>
        </w:r>
      </w:hyperlink>
    </w:p>
    <w:p w14:paraId="27C86BD4" w14:textId="77777777" w:rsidR="00C82CE9" w:rsidRPr="007A2515" w:rsidRDefault="00C82CE9" w:rsidP="00C82CE9">
      <w:pPr>
        <w:pStyle w:val="NoSpacing"/>
        <w:rPr>
          <w:lang w:val="en-CA"/>
        </w:rPr>
      </w:pPr>
    </w:p>
    <w:p w14:paraId="0C3D5A85" w14:textId="11597ED5" w:rsidR="00664ABE" w:rsidRDefault="00664ABE" w:rsidP="004C468A">
      <w:pPr>
        <w:rPr>
          <w:b/>
          <w:lang w:val="de-DE"/>
        </w:rPr>
      </w:pPr>
    </w:p>
    <w:p w14:paraId="5E8F5DCA" w14:textId="25D9CE97" w:rsidR="00581FB3" w:rsidRPr="005F2247" w:rsidRDefault="00581FB3" w:rsidP="004C468A">
      <w:pPr>
        <w:rPr>
          <w:lang w:val="de-DE"/>
        </w:rPr>
      </w:pPr>
      <w:r w:rsidRPr="007A2515">
        <w:rPr>
          <w:b/>
          <w:lang w:val="de-DE"/>
        </w:rPr>
        <w:lastRenderedPageBreak/>
        <w:t xml:space="preserve">Solar District Heating in Rauschenberg-Bracht and Amöneburg-Rüdigheim </w:t>
      </w:r>
    </w:p>
    <w:p w14:paraId="6EF520C8" w14:textId="001E8FB6" w:rsidR="001C3D5C" w:rsidRPr="003F6D39" w:rsidRDefault="00581FB3" w:rsidP="00A126A2">
      <w:r w:rsidRPr="00581FB3">
        <w:t>Th</w:t>
      </w:r>
      <w:r w:rsidR="00764B29">
        <w:t>ese</w:t>
      </w:r>
      <w:r w:rsidR="00F93A07" w:rsidRPr="003F6D39">
        <w:rPr>
          <w:noProof/>
        </w:rPr>
        <mc:AlternateContent>
          <mc:Choice Requires="wps">
            <w:drawing>
              <wp:anchor distT="0" distB="0" distL="114300" distR="114300" simplePos="0" relativeHeight="251658249" behindDoc="1" locked="0" layoutInCell="1" allowOverlap="1" wp14:anchorId="17A2BF2F" wp14:editId="6917E7BD">
                <wp:simplePos x="0" y="0"/>
                <wp:positionH relativeFrom="column">
                  <wp:posOffset>2880360</wp:posOffset>
                </wp:positionH>
                <wp:positionV relativeFrom="paragraph">
                  <wp:posOffset>2349500</wp:posOffset>
                </wp:positionV>
                <wp:extent cx="3043555" cy="635"/>
                <wp:effectExtent l="0" t="0" r="0" b="0"/>
                <wp:wrapTight wrapText="bothSides">
                  <wp:wrapPolygon edited="0">
                    <wp:start x="0" y="0"/>
                    <wp:lineTo x="0" y="21600"/>
                    <wp:lineTo x="21600" y="21600"/>
                    <wp:lineTo x="21600" y="0"/>
                  </wp:wrapPolygon>
                </wp:wrapTight>
                <wp:docPr id="1091760635" name="Text Box 1"/>
                <wp:cNvGraphicFramePr/>
                <a:graphic xmlns:a="http://schemas.openxmlformats.org/drawingml/2006/main">
                  <a:graphicData uri="http://schemas.microsoft.com/office/word/2010/wordprocessingShape">
                    <wps:wsp>
                      <wps:cNvSpPr txBox="1"/>
                      <wps:spPr>
                        <a:xfrm>
                          <a:off x="0" y="0"/>
                          <a:ext cx="3043555" cy="635"/>
                        </a:xfrm>
                        <a:prstGeom prst="rect">
                          <a:avLst/>
                        </a:prstGeom>
                        <a:solidFill>
                          <a:prstClr val="white"/>
                        </a:solidFill>
                        <a:ln>
                          <a:noFill/>
                        </a:ln>
                      </wps:spPr>
                      <wps:txbx>
                        <w:txbxContent>
                          <w:p w14:paraId="5797AEB4" w14:textId="0365C64F" w:rsidR="00F93A07" w:rsidRPr="003F6D39" w:rsidRDefault="00F93A07" w:rsidP="009B6AEB">
                            <w:pPr>
                              <w:pStyle w:val="Caption"/>
                              <w:rPr>
                                <w:rFonts w:eastAsiaTheme="minorHAnsi"/>
                              </w:rPr>
                            </w:pPr>
                            <w:r w:rsidRPr="003F6D39">
                              <w:t xml:space="preserve">Figure </w:t>
                            </w:r>
                            <w:fldSimple w:instr=" SEQ Figure \* ARABIC ">
                              <w:r w:rsidR="00C917AD">
                                <w:rPr>
                                  <w:noProof/>
                                </w:rPr>
                                <w:t>3</w:t>
                              </w:r>
                            </w:fldSimple>
                            <w:r w:rsidRPr="003F6D39">
                              <w:t xml:space="preserve"> Aerial view of the system, including the heating central, PTES, and collector field</w:t>
                            </w:r>
                            <w:r w:rsidR="000A10F2" w:rsidRPr="003F6D39">
                              <w:t>: Photo</w:t>
                            </w:r>
                            <w:r w:rsidRPr="003F6D39">
                              <w:t xml:space="preserve"> Credit: </w:t>
                            </w:r>
                            <w:proofErr w:type="spellStart"/>
                            <w:r w:rsidRPr="003F6D39">
                              <w:t>Hessischer</w:t>
                            </w:r>
                            <w:proofErr w:type="spellEnd"/>
                            <w:r w:rsidRPr="003F6D39">
                              <w:t xml:space="preserve"> Rundfunk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A2BF2F" id="_x0000_s1028" type="#_x0000_t202" style="position:absolute;margin-left:226.8pt;margin-top:185pt;width:239.65pt;height:.05pt;z-index:-25165823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" stroked="f">
                <v:textbox style="mso-fit-shape-to-text:t" inset="0,0,0,0">
                  <w:txbxContent>
                    <w:p w14:paraId="5797AEB4" w14:textId="0365C64F" w:rsidR="00F93A07" w:rsidRPr="003F6D39" w:rsidRDefault="00F93A07" w:rsidP="009B6AEB">
                      <w:pPr>
                        <w:pStyle w:val="Caption"/>
                        <w:rPr>
                          <w:rFonts w:eastAsiaTheme="minorHAnsi"/>
                        </w:rPr>
                      </w:pPr>
                      <w:r w:rsidRPr="003F6D39">
                        <w:t xml:space="preserve">Figure </w:t>
                      </w:r>
                      <w:fldSimple w:instr=" SEQ Figure \* ARABIC ">
                        <w:r w:rsidR="00C917AD">
                          <w:rPr>
                            <w:noProof/>
                          </w:rPr>
                          <w:t>3</w:t>
                        </w:r>
                      </w:fldSimple>
                      <w:r w:rsidRPr="003F6D39">
                        <w:t xml:space="preserve"> Aerial view of the system, including the heating central, PTES, and collector field</w:t>
                      </w:r>
                      <w:r w:rsidR="000A10F2" w:rsidRPr="003F6D39">
                        <w:t>: Photo</w:t>
                      </w:r>
                      <w:r w:rsidRPr="003F6D39">
                        <w:t xml:space="preserve"> Credit: </w:t>
                      </w:r>
                      <w:proofErr w:type="spellStart"/>
                      <w:r w:rsidRPr="003F6D39">
                        <w:t>Hessischer</w:t>
                      </w:r>
                      <w:proofErr w:type="spellEnd"/>
                      <w:r w:rsidRPr="003F6D39">
                        <w:t xml:space="preserve"> Rundfunk</w:t>
                      </w:r>
                    </w:p>
                  </w:txbxContent>
                </v:textbox>
                <w10:wrap type="tight"/>
              </v:shape>
            </w:pict>
          </mc:Fallback>
        </mc:AlternateContent>
      </w:r>
      <w:r w:rsidR="00F93A07" w:rsidRPr="003F6D39">
        <w:rPr>
          <w:noProof/>
        </w:rPr>
        <w:drawing>
          <wp:anchor distT="0" distB="0" distL="114300" distR="114300" simplePos="0" relativeHeight="251658248" behindDoc="1" locked="0" layoutInCell="1" allowOverlap="1" wp14:anchorId="10E2ACB8" wp14:editId="21FB0F26">
            <wp:simplePos x="0" y="0"/>
            <wp:positionH relativeFrom="column">
              <wp:posOffset>2880360</wp:posOffset>
            </wp:positionH>
            <wp:positionV relativeFrom="paragraph">
              <wp:posOffset>73025</wp:posOffset>
            </wp:positionV>
            <wp:extent cx="3044016" cy="2219325"/>
            <wp:effectExtent l="0" t="0" r="4445" b="0"/>
            <wp:wrapTight wrapText="bothSides">
              <wp:wrapPolygon edited="0">
                <wp:start x="0" y="0"/>
                <wp:lineTo x="0" y="21322"/>
                <wp:lineTo x="21496" y="21322"/>
                <wp:lineTo x="21496" y="0"/>
                <wp:lineTo x="0" y="0"/>
              </wp:wrapPolygon>
            </wp:wrapTight>
            <wp:docPr id="16050220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5005" b="15005"/>
                    <a:stretch>
                      <a:fillRect/>
                    </a:stretch>
                  </pic:blipFill>
                  <pic:spPr bwMode="auto">
                    <a:xfrm>
                      <a:off x="0" y="0"/>
                      <a:ext cx="3044016" cy="2219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93A07" w:rsidRPr="003F6D39">
        <w:t xml:space="preserve"> </w:t>
      </w:r>
      <w:r w:rsidR="003E311F" w:rsidRPr="003F6D39">
        <w:t xml:space="preserve">first of </w:t>
      </w:r>
      <w:r w:rsidR="00653552">
        <w:t xml:space="preserve">their </w:t>
      </w:r>
      <w:r w:rsidR="003E311F" w:rsidRPr="003F6D39">
        <w:t xml:space="preserve">kind </w:t>
      </w:r>
      <w:r w:rsidR="00F93A07" w:rsidRPr="003F6D39">
        <w:t xml:space="preserve">village-scale solar district heating </w:t>
      </w:r>
      <w:r w:rsidRPr="00581FB3">
        <w:t>initiative</w:t>
      </w:r>
      <w:r w:rsidR="00764B29">
        <w:t>s</w:t>
      </w:r>
      <w:r w:rsidR="007A2515">
        <w:t xml:space="preserve"> </w:t>
      </w:r>
      <w:r w:rsidR="00F93A07" w:rsidRPr="003F6D39">
        <w:t xml:space="preserve">in Hesse, Germany, combines </w:t>
      </w:r>
      <w:r w:rsidR="003C7EFA" w:rsidRPr="003F6D39">
        <w:t xml:space="preserve">heat supplied </w:t>
      </w:r>
      <w:r w:rsidR="0038116C" w:rsidRPr="003F6D39">
        <w:t xml:space="preserve">predominantly </w:t>
      </w:r>
      <w:r w:rsidR="003C7EFA" w:rsidRPr="003F6D39">
        <w:t xml:space="preserve">by </w:t>
      </w:r>
      <w:r w:rsidR="00F93A07" w:rsidRPr="003F6D39">
        <w:t>solar thermal collector</w:t>
      </w:r>
      <w:r w:rsidR="003C7EFA" w:rsidRPr="003F6D39">
        <w:t>s</w:t>
      </w:r>
      <w:r w:rsidR="00F93A07" w:rsidRPr="003F6D39">
        <w:t xml:space="preserve"> </w:t>
      </w:r>
      <w:r w:rsidR="001822AB" w:rsidRPr="003F6D39">
        <w:t>to</w:t>
      </w:r>
      <w:r w:rsidR="00195B70" w:rsidRPr="003F6D39">
        <w:t xml:space="preserve"> existing rural communities. Combined with </w:t>
      </w:r>
      <w:r w:rsidR="00F93A07" w:rsidRPr="003F6D39">
        <w:t>seasonal thermal storage, and heat pumps to provide low-carbon heat</w:t>
      </w:r>
      <w:r w:rsidR="00EC2D51" w:rsidRPr="003F6D39">
        <w:t xml:space="preserve"> in a moderate climate</w:t>
      </w:r>
      <w:r w:rsidR="00DA13CD" w:rsidRPr="003F6D39">
        <w:t xml:space="preserve">. </w:t>
      </w:r>
      <w:r w:rsidR="00F93A07" w:rsidRPr="003F6D39">
        <w:t>Implemented through citizen energy cooperatives, the</w:t>
      </w:r>
      <w:r w:rsidR="007A2515">
        <w:t>se</w:t>
      </w:r>
      <w:r w:rsidR="00F93A07" w:rsidRPr="003F6D39">
        <w:t xml:space="preserve"> projects demonstrate how </w:t>
      </w:r>
      <w:r w:rsidR="008403C6" w:rsidRPr="003F6D39">
        <w:t>centralised</w:t>
      </w:r>
      <w:r w:rsidR="00F93A07" w:rsidRPr="003F6D39">
        <w:t xml:space="preserve"> solar heating can support rapid, community-wide </w:t>
      </w:r>
      <w:r w:rsidR="008403C6" w:rsidRPr="003F6D39">
        <w:t>decarbonisation</w:t>
      </w:r>
      <w:r w:rsidR="00F93A07" w:rsidRPr="003F6D39">
        <w:t xml:space="preserve"> while strengthening local ownership and engagement</w:t>
      </w:r>
      <w:r w:rsidR="00965A8A" w:rsidRPr="003F6D39">
        <w:t xml:space="preserve">. </w:t>
      </w:r>
      <w:r w:rsidR="00F93A07" w:rsidRPr="003F6D39">
        <w:t>The projects are also creating strong interest from other municipalities seeking practical pathways to reduce dependence on fossil fuels and biomass for heat.</w:t>
      </w:r>
    </w:p>
    <w:p w14:paraId="3C855CC7" w14:textId="02566ED2" w:rsidR="00C82CE9" w:rsidRPr="007A2515" w:rsidRDefault="00C82CE9" w:rsidP="00C82CE9">
      <w:pPr>
        <w:pStyle w:val="NoSpacing"/>
        <w:rPr>
          <w:lang w:val="en-CA"/>
        </w:rPr>
      </w:pPr>
      <w:r w:rsidRPr="007A2515">
        <w:rPr>
          <w:lang w:val="en-CA"/>
        </w:rPr>
        <w:t xml:space="preserve">For more information on the </w:t>
      </w:r>
      <w:r w:rsidR="00764B29">
        <w:t>Rauschenberg-</w:t>
      </w:r>
      <w:r w:rsidRPr="007A2515">
        <w:rPr>
          <w:lang w:val="en-CA"/>
        </w:rPr>
        <w:t xml:space="preserve">Bracht </w:t>
      </w:r>
      <w:r w:rsidR="00764B29">
        <w:t>s</w:t>
      </w:r>
      <w:r>
        <w:t>ystem</w:t>
      </w:r>
      <w:r w:rsidR="007A2515">
        <w:t>s</w:t>
      </w:r>
      <w:r w:rsidRPr="007A2515">
        <w:rPr>
          <w:lang w:val="en-CA"/>
        </w:rPr>
        <w:t xml:space="preserve"> please contact </w:t>
      </w:r>
    </w:p>
    <w:p w14:paraId="5130590D" w14:textId="4CA544A1" w:rsidR="0015109F" w:rsidRPr="007A2515" w:rsidRDefault="00C82CE9" w:rsidP="00C82CE9">
      <w:pPr>
        <w:pStyle w:val="NoSpacing"/>
        <w:rPr>
          <w:lang w:val="de-DE"/>
        </w:rPr>
      </w:pPr>
      <w:r w:rsidRPr="007A2515">
        <w:rPr>
          <w:lang w:val="de-DE"/>
        </w:rPr>
        <w:t>Klaus Vajen</w:t>
      </w:r>
      <w:r w:rsidR="0087275E" w:rsidRPr="003F6D39">
        <w:rPr>
          <w:lang w:val="en-CA"/>
        </w:rPr>
        <w:t>:</w:t>
      </w:r>
      <w:r w:rsidRPr="007A2515">
        <w:rPr>
          <w:lang w:val="de-DE"/>
        </w:rPr>
        <w:t xml:space="preserve"> </w:t>
      </w:r>
      <w:hyperlink r:id="rId19" w:history="1">
        <w:r w:rsidR="00DD001D" w:rsidRPr="007A2515">
          <w:rPr>
            <w:rStyle w:val="Hyperlink"/>
            <w:lang w:val="de-DE"/>
          </w:rPr>
          <w:t>vajen@uni-kassel.de</w:t>
        </w:r>
      </w:hyperlink>
      <w:r w:rsidR="00DD001D" w:rsidRPr="007A2515">
        <w:rPr>
          <w:lang w:val="de-DE"/>
        </w:rPr>
        <w:t xml:space="preserve"> </w:t>
      </w:r>
      <w:r w:rsidR="00755F27">
        <w:rPr>
          <w:lang w:val="en-CA"/>
        </w:rPr>
        <w:t xml:space="preserve">&amp; </w:t>
      </w:r>
      <w:r w:rsidR="00DE3D86" w:rsidRPr="003F6D39">
        <w:rPr>
          <w:lang w:val="en-CA"/>
        </w:rPr>
        <w:t xml:space="preserve">Volk, Paul: </w:t>
      </w:r>
      <w:hyperlink r:id="rId20" w:history="1">
        <w:r w:rsidR="00DE3D86" w:rsidRPr="003F6D39">
          <w:rPr>
            <w:rStyle w:val="Hyperlink"/>
            <w:lang w:val="en-CA"/>
          </w:rPr>
          <w:t>paul.volk@uni-kassel.de</w:t>
        </w:r>
      </w:hyperlink>
      <w:r w:rsidR="00DE3D86" w:rsidRPr="003F6D39">
        <w:rPr>
          <w:lang w:val="en-CA"/>
        </w:rPr>
        <w:t xml:space="preserve"> </w:t>
      </w:r>
    </w:p>
    <w:p w14:paraId="4CA7B73A" w14:textId="646CD776" w:rsidR="00871350" w:rsidRPr="003F6D39" w:rsidRDefault="00871350" w:rsidP="00C82CE9">
      <w:pPr>
        <w:pStyle w:val="NoSpacing"/>
        <w:rPr>
          <w:lang w:val="en-CA"/>
        </w:rPr>
      </w:pPr>
      <w:r w:rsidRPr="003F6D39">
        <w:rPr>
          <w:lang w:val="en-CA"/>
        </w:rPr>
        <w:t xml:space="preserve">Visit: </w:t>
      </w:r>
      <w:hyperlink r:id="rId21" w:history="1">
        <w:r w:rsidRPr="003F6D39">
          <w:rPr>
            <w:rStyle w:val="Hyperlink"/>
            <w:lang w:val="en-CA"/>
          </w:rPr>
          <w:t>www.uni-kassel.de/go/ruralheat_en</w:t>
        </w:r>
      </w:hyperlink>
    </w:p>
    <w:p w14:paraId="2E9F7284" w14:textId="77777777" w:rsidR="005F2247" w:rsidRDefault="005F2247" w:rsidP="004C468A">
      <w:pPr>
        <w:rPr>
          <w:b/>
          <w:bCs/>
        </w:rPr>
      </w:pPr>
    </w:p>
    <w:p w14:paraId="7EB8AF76" w14:textId="77777777" w:rsidR="005F2247" w:rsidRPr="003F6D39" w:rsidRDefault="005F2247" w:rsidP="005F2247">
      <w:pPr>
        <w:keepNext/>
      </w:pPr>
      <w:r w:rsidRPr="003F6D39">
        <w:rPr>
          <w:b/>
          <w:bCs/>
          <w:noProof/>
        </w:rPr>
        <w:drawing>
          <wp:anchor distT="0" distB="0" distL="114300" distR="114300" simplePos="0" relativeHeight="251661321" behindDoc="1" locked="0" layoutInCell="1" allowOverlap="1" wp14:anchorId="68A6FAD6" wp14:editId="68F1D555">
            <wp:simplePos x="0" y="0"/>
            <wp:positionH relativeFrom="column">
              <wp:posOffset>3124200</wp:posOffset>
            </wp:positionH>
            <wp:positionV relativeFrom="paragraph">
              <wp:posOffset>287020</wp:posOffset>
            </wp:positionV>
            <wp:extent cx="3124200" cy="1900555"/>
            <wp:effectExtent l="0" t="0" r="0" b="4445"/>
            <wp:wrapTight wrapText="bothSides">
              <wp:wrapPolygon edited="0">
                <wp:start x="0" y="0"/>
                <wp:lineTo x="0" y="21434"/>
                <wp:lineTo x="21468" y="21434"/>
                <wp:lineTo x="21468" y="0"/>
                <wp:lineTo x="0" y="0"/>
              </wp:wrapPolygon>
            </wp:wrapTight>
            <wp:docPr id="21379561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24200" cy="1900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F6D39">
        <w:rPr>
          <w:b/>
          <w:bCs/>
        </w:rPr>
        <w:t>SunPeek Open-Source</w:t>
      </w:r>
      <w:r>
        <w:rPr>
          <w:b/>
          <w:bCs/>
        </w:rPr>
        <w:t xml:space="preserve"> Project</w:t>
      </w:r>
      <w:r w:rsidRPr="003F6D39">
        <w:rPr>
          <w:b/>
          <w:bCs/>
        </w:rPr>
        <w:t xml:space="preserve"> </w:t>
      </w:r>
    </w:p>
    <w:p w14:paraId="0E303D6D" w14:textId="77777777" w:rsidR="005F2247" w:rsidRPr="00653552" w:rsidRDefault="005F2247" w:rsidP="005F2247">
      <w:pPr>
        <w:pStyle w:val="Caption"/>
      </w:pPr>
      <w:r w:rsidRPr="009B6AEB">
        <w:rPr>
          <w:noProof/>
        </w:rPr>
        <mc:AlternateContent>
          <mc:Choice Requires="wps">
            <w:drawing>
              <wp:anchor distT="0" distB="0" distL="114300" distR="114300" simplePos="0" relativeHeight="251662345" behindDoc="1" locked="0" layoutInCell="1" allowOverlap="1" wp14:anchorId="209205CF" wp14:editId="1CF58734">
                <wp:simplePos x="0" y="0"/>
                <wp:positionH relativeFrom="column">
                  <wp:posOffset>3124200</wp:posOffset>
                </wp:positionH>
                <wp:positionV relativeFrom="paragraph">
                  <wp:posOffset>1897380</wp:posOffset>
                </wp:positionV>
                <wp:extent cx="3124200" cy="635"/>
                <wp:effectExtent l="0" t="0" r="0" b="0"/>
                <wp:wrapTight wrapText="bothSides">
                  <wp:wrapPolygon edited="0">
                    <wp:start x="0" y="0"/>
                    <wp:lineTo x="0" y="21600"/>
                    <wp:lineTo x="21600" y="21600"/>
                    <wp:lineTo x="21600" y="0"/>
                  </wp:wrapPolygon>
                </wp:wrapTight>
                <wp:docPr id="857025267" name="Text Box 1"/>
                <wp:cNvGraphicFramePr/>
                <a:graphic xmlns:a="http://schemas.openxmlformats.org/drawingml/2006/main">
                  <a:graphicData uri="http://schemas.microsoft.com/office/word/2010/wordprocessingShape">
                    <wps:wsp>
                      <wps:cNvSpPr txBox="1"/>
                      <wps:spPr>
                        <a:xfrm>
                          <a:off x="0" y="0"/>
                          <a:ext cx="3124200" cy="635"/>
                        </a:xfrm>
                        <a:prstGeom prst="rect">
                          <a:avLst/>
                        </a:prstGeom>
                        <a:solidFill>
                          <a:prstClr val="white"/>
                        </a:solidFill>
                        <a:ln>
                          <a:noFill/>
                        </a:ln>
                      </wps:spPr>
                      <wps:txbx>
                        <w:txbxContent>
                          <w:p w14:paraId="5131CE00" w14:textId="4C98AD34" w:rsidR="005F2247" w:rsidRPr="009B6AEB" w:rsidRDefault="005F2247" w:rsidP="005F2247">
                            <w:pPr>
                              <w:pStyle w:val="Caption"/>
                              <w:rPr>
                                <w:b/>
                              </w:rPr>
                            </w:pPr>
                            <w:r w:rsidRPr="009B6AEB">
                              <w:t xml:space="preserve">Figure </w:t>
                            </w:r>
                            <w:fldSimple w:instr=" SEQ Figure \* ARABIC ">
                              <w:r w:rsidR="00C917AD">
                                <w:rPr>
                                  <w:noProof/>
                                </w:rPr>
                                <w:t>4</w:t>
                              </w:r>
                            </w:fldSimple>
                            <w:r w:rsidRPr="009B6AEB">
                              <w:t>Fernheizwerk Graz, collector test field with 3 different solar thermal technologies from 7 different manufacturers: Photo Credit: SOLID Energy Systems GmbH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09205CF" id="_x0000_s1029" type="#_x0000_t202" style="position:absolute;margin-left:246pt;margin-top:149.4pt;width:246pt;height:.05pt;z-index:-25165413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" stroked="f">
                <v:textbox style="mso-fit-shape-to-text:t" inset="0,0,0,0">
                  <w:txbxContent>
                    <w:p w14:paraId="5131CE00" w14:textId="4C98AD34" w:rsidR="005F2247" w:rsidRPr="009B6AEB" w:rsidRDefault="005F2247" w:rsidP="005F2247">
                      <w:pPr>
                        <w:pStyle w:val="Caption"/>
                        <w:rPr>
                          <w:b/>
                        </w:rPr>
                      </w:pPr>
                      <w:r w:rsidRPr="009B6AEB">
                        <w:t xml:space="preserve">Figure </w:t>
                      </w:r>
                      <w:fldSimple w:instr=" SEQ Figure \* ARABIC ">
                        <w:r w:rsidR="00C917AD">
                          <w:rPr>
                            <w:noProof/>
                          </w:rPr>
                          <w:t>4</w:t>
                        </w:r>
                      </w:fldSimple>
                      <w:r w:rsidRPr="009B6AEB">
                        <w:t>Fernheizwerk Graz, collector test field with 3 different solar thermal technologies from 7 different manufacturers: Photo Credit: SOLID Energy Systems GmbH</w:t>
                      </w:r>
                    </w:p>
                  </w:txbxContent>
                </v:textbox>
                <w10:wrap type="tight"/>
              </v:shape>
            </w:pict>
          </mc:Fallback>
        </mc:AlternateContent>
      </w:r>
      <w:r w:rsidRPr="009B6AEB">
        <w:t xml:space="preserve">SunPeek is an open-source software platform for automated performance verification and monitoring of large-scale solar thermal plants. Developed to support solar district heating and industrial process heat systems, SunPeek provides an ISO 24194-aligned tool for standardised reporting, early fault detection, and long-term performance evaluation. By helping plant owners, operators, funders, and technology providers to verify actual system performance, SunPeek strengthens confidence in large-scale solar thermal investments and supports improved bankability, operation, and market growth. </w:t>
      </w:r>
    </w:p>
    <w:p w14:paraId="6BB1464D" w14:textId="77777777" w:rsidR="005F2247" w:rsidRPr="005F2247" w:rsidRDefault="005F2247" w:rsidP="005F2247">
      <w:pPr>
        <w:pStyle w:val="NoSpacing"/>
        <w:rPr>
          <w:lang w:val="en-CA"/>
        </w:rPr>
      </w:pPr>
      <w:r w:rsidRPr="005F2247">
        <w:rPr>
          <w:lang w:val="en-CA"/>
        </w:rPr>
        <w:t xml:space="preserve">For more information on SunPeek please contact </w:t>
      </w:r>
    </w:p>
    <w:p w14:paraId="0AE2F1A9" w14:textId="77777777" w:rsidR="005F2247" w:rsidRPr="005F2247" w:rsidRDefault="005F2247" w:rsidP="005F2247">
      <w:pPr>
        <w:pStyle w:val="NoSpacing"/>
        <w:rPr>
          <w:lang w:val="de-DE"/>
        </w:rPr>
      </w:pPr>
      <w:r w:rsidRPr="005F2247">
        <w:rPr>
          <w:lang w:val="de-DE"/>
        </w:rPr>
        <w:t xml:space="preserve">Philip Ohnewein: </w:t>
      </w:r>
      <w:hyperlink r:id="rId23" w:history="1">
        <w:r w:rsidRPr="005F2247">
          <w:rPr>
            <w:rStyle w:val="Hyperlink"/>
            <w:lang w:val="de-DE"/>
          </w:rPr>
          <w:t>philip.ohnewein@gmail.com</w:t>
        </w:r>
      </w:hyperlink>
      <w:r w:rsidRPr="005F2247">
        <w:rPr>
          <w:lang w:val="de-DE"/>
        </w:rPr>
        <w:t xml:space="preserve">  </w:t>
      </w:r>
    </w:p>
    <w:p w14:paraId="3F5D9345" w14:textId="77777777" w:rsidR="005F2247" w:rsidRPr="00055BCE" w:rsidRDefault="005F2247" w:rsidP="005F2247">
      <w:pPr>
        <w:pStyle w:val="NoSpacing"/>
        <w:rPr>
          <w:lang w:val="it-IT"/>
        </w:rPr>
      </w:pPr>
      <w:r w:rsidRPr="00055BCE">
        <w:rPr>
          <w:lang w:val="it-IT"/>
        </w:rPr>
        <w:t xml:space="preserve">Maria Moser: </w:t>
      </w:r>
      <w:hyperlink r:id="rId24" w:history="1">
        <w:r w:rsidRPr="00055BCE">
          <w:rPr>
            <w:rStyle w:val="Hyperlink"/>
            <w:lang w:val="it-IT"/>
          </w:rPr>
          <w:t>m.moser@solid.at</w:t>
        </w:r>
      </w:hyperlink>
    </w:p>
    <w:p w14:paraId="03E7A4B9" w14:textId="77777777" w:rsidR="005F2247" w:rsidRPr="003F6D39" w:rsidRDefault="005F2247" w:rsidP="005F2247">
      <w:r w:rsidRPr="003F6D39">
        <w:t>Visit:  </w:t>
      </w:r>
      <w:hyperlink r:id="rId25" w:history="1">
        <w:r w:rsidRPr="003F6D39">
          <w:rPr>
            <w:rStyle w:val="Hyperlink"/>
          </w:rPr>
          <w:t>https://sunpeek.org/</w:t>
        </w:r>
      </w:hyperlink>
      <w:r w:rsidRPr="003F6D39">
        <w:t xml:space="preserve"> or </w:t>
      </w:r>
      <w:hyperlink r:id="rId26" w:history="1">
        <w:r w:rsidRPr="003F6D39">
          <w:rPr>
            <w:rStyle w:val="Hyperlink"/>
          </w:rPr>
          <w:t>https://gitlab.com/sunpeek/sunpeek/</w:t>
        </w:r>
      </w:hyperlink>
    </w:p>
    <w:p w14:paraId="596A6630" w14:textId="5CBB41C6" w:rsidR="00581FB3" w:rsidRPr="003F6D39" w:rsidRDefault="00190AD0" w:rsidP="004C468A">
      <w:r w:rsidRPr="003F6D39">
        <w:rPr>
          <w:noProof/>
        </w:rPr>
        <w:lastRenderedPageBreak/>
        <mc:AlternateContent>
          <mc:Choice Requires="wps">
            <w:drawing>
              <wp:anchor distT="0" distB="0" distL="114300" distR="114300" simplePos="0" relativeHeight="251658244" behindDoc="1" locked="0" layoutInCell="1" allowOverlap="1" wp14:anchorId="0B33FBC4" wp14:editId="4E4D8C5E">
                <wp:simplePos x="0" y="0"/>
                <wp:positionH relativeFrom="column">
                  <wp:posOffset>2876550</wp:posOffset>
                </wp:positionH>
                <wp:positionV relativeFrom="paragraph">
                  <wp:posOffset>2654300</wp:posOffset>
                </wp:positionV>
                <wp:extent cx="3095625" cy="635"/>
                <wp:effectExtent l="0" t="0" r="0" b="0"/>
                <wp:wrapTight wrapText="bothSides">
                  <wp:wrapPolygon edited="0">
                    <wp:start x="0" y="0"/>
                    <wp:lineTo x="0" y="21600"/>
                    <wp:lineTo x="21600" y="21600"/>
                    <wp:lineTo x="21600" y="0"/>
                  </wp:wrapPolygon>
                </wp:wrapTight>
                <wp:docPr id="1432358789" name="Text Box 1"/>
                <wp:cNvGraphicFramePr/>
                <a:graphic xmlns:a="http://schemas.openxmlformats.org/drawingml/2006/main">
                  <a:graphicData uri="http://schemas.microsoft.com/office/word/2010/wordprocessingShape">
                    <wps:wsp>
                      <wps:cNvSpPr txBox="1"/>
                      <wps:spPr>
                        <a:xfrm>
                          <a:off x="0" y="0"/>
                          <a:ext cx="3095625" cy="635"/>
                        </a:xfrm>
                        <a:prstGeom prst="rect">
                          <a:avLst/>
                        </a:prstGeom>
                        <a:solidFill>
                          <a:prstClr val="white"/>
                        </a:solidFill>
                        <a:ln>
                          <a:noFill/>
                        </a:ln>
                      </wps:spPr>
                      <wps:txbx>
                        <w:txbxContent>
                          <w:p w14:paraId="657A0010" w14:textId="22316DAA" w:rsidR="00190AD0" w:rsidRPr="003F6D39" w:rsidRDefault="00190AD0" w:rsidP="009B6AEB">
                            <w:pPr>
                              <w:pStyle w:val="Caption"/>
                              <w:rPr>
                                <w:rFonts w:eastAsiaTheme="minorHAnsi"/>
                              </w:rPr>
                            </w:pPr>
                            <w:r w:rsidRPr="003F6D39">
                              <w:t xml:space="preserve">Figure </w:t>
                            </w:r>
                            <w:fldSimple w:instr=" SEQ Figure \* ARABIC ">
                              <w:r w:rsidR="00F93A07" w:rsidRPr="003F6D39">
                                <w:t>5</w:t>
                              </w:r>
                            </w:fldSimple>
                            <w:r w:rsidRPr="003F6D39">
                              <w:t xml:space="preserve"> 1,750 m2 high-vacuum flat plate solar field</w:t>
                            </w:r>
                            <w:r w:rsidR="000C73DC" w:rsidRPr="003F6D39">
                              <w:t xml:space="preserve">: </w:t>
                            </w:r>
                            <w:r w:rsidRPr="003F6D39">
                              <w:t>Photo Credit</w:t>
                            </w:r>
                            <w:r w:rsidR="000A10F2" w:rsidRPr="003F6D39">
                              <w:t>:</w:t>
                            </w:r>
                            <w:r w:rsidRPr="003F6D39">
                              <w:t xml:space="preserve"> TVP Solar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B33FBC4" id="_x0000_s1030" type="#_x0000_t202" style="position:absolute;margin-left:226.5pt;margin-top:209pt;width:243.75pt;height:.05pt;z-index:-2516582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" stroked="f">
                <v:textbox style="mso-fit-shape-to-text:t" inset="0,0,0,0">
                  <w:txbxContent>
                    <w:p w14:paraId="657A0010" w14:textId="22316DAA" w:rsidR="00190AD0" w:rsidRPr="003F6D39" w:rsidRDefault="00190AD0" w:rsidP="009B6AEB">
                      <w:pPr>
                        <w:pStyle w:val="Caption"/>
                        <w:rPr>
                          <w:rFonts w:eastAsiaTheme="minorHAnsi"/>
                        </w:rPr>
                      </w:pPr>
                      <w:r w:rsidRPr="003F6D39">
                        <w:t xml:space="preserve">Figure </w:t>
                      </w:r>
                      <w:fldSimple w:instr=" SEQ Figure \* ARABIC ">
                        <w:r w:rsidR="00F93A07" w:rsidRPr="003F6D39">
                          <w:t>5</w:t>
                        </w:r>
                      </w:fldSimple>
                      <w:r w:rsidRPr="003F6D39">
                        <w:t xml:space="preserve"> 1,750 m2 high-vacuum flat plate solar field</w:t>
                      </w:r>
                      <w:r w:rsidR="000C73DC" w:rsidRPr="003F6D39">
                        <w:t xml:space="preserve">: </w:t>
                      </w:r>
                      <w:r w:rsidRPr="003F6D39">
                        <w:t>Photo Credit</w:t>
                      </w:r>
                      <w:r w:rsidR="000A10F2" w:rsidRPr="003F6D39">
                        <w:t>:</w:t>
                      </w:r>
                      <w:r w:rsidRPr="003F6D39">
                        <w:t xml:space="preserve"> TVP Solar</w:t>
                      </w:r>
                    </w:p>
                  </w:txbxContent>
                </v:textbox>
                <w10:wrap type="tight"/>
              </v:shape>
            </w:pict>
          </mc:Fallback>
        </mc:AlternateContent>
      </w:r>
      <w:r w:rsidRPr="003F6D39">
        <w:rPr>
          <w:noProof/>
        </w:rPr>
        <w:drawing>
          <wp:anchor distT="0" distB="0" distL="114300" distR="114300" simplePos="0" relativeHeight="251658243" behindDoc="1" locked="0" layoutInCell="1" allowOverlap="1" wp14:anchorId="45B166FA" wp14:editId="6A3FC627">
            <wp:simplePos x="0" y="0"/>
            <wp:positionH relativeFrom="column">
              <wp:posOffset>2876550</wp:posOffset>
            </wp:positionH>
            <wp:positionV relativeFrom="paragraph">
              <wp:posOffset>276860</wp:posOffset>
            </wp:positionV>
            <wp:extent cx="3095625" cy="2320290"/>
            <wp:effectExtent l="0" t="0" r="9525" b="3810"/>
            <wp:wrapTight wrapText="bothSides">
              <wp:wrapPolygon edited="0">
                <wp:start x="0" y="0"/>
                <wp:lineTo x="0" y="21458"/>
                <wp:lineTo x="21534" y="21458"/>
                <wp:lineTo x="21534" y="0"/>
                <wp:lineTo x="0" y="0"/>
              </wp:wrapPolygon>
            </wp:wrapTight>
            <wp:docPr id="10839511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95625" cy="2320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1FB3" w:rsidRPr="003F6D39">
        <w:rPr>
          <w:b/>
          <w:bCs/>
        </w:rPr>
        <w:t xml:space="preserve">Solar Low-Pressure Steam Plant at Shell &amp; Vivo Lubricants in Casablanca, Morocco </w:t>
      </w:r>
    </w:p>
    <w:p w14:paraId="6331589D" w14:textId="7824F595" w:rsidR="001C3D5C" w:rsidRPr="003F6D39" w:rsidRDefault="002A0488" w:rsidP="00FF1209">
      <w:r w:rsidRPr="003F6D39">
        <w:t xml:space="preserve">TVP SOLAR’s industrial solar thermal plant in Casablanca, Morocco, uses high-vacuum flat-panel collectors and a steam generation unit to produce low-pressure process steam for Shell &amp; Vivo Lubricants. The project demonstrates a replicable approach for </w:t>
      </w:r>
      <w:r w:rsidR="00D54ADC" w:rsidRPr="003F6D39">
        <w:t>decarbonising</w:t>
      </w:r>
      <w:r w:rsidRPr="003F6D39">
        <w:t xml:space="preserve"> industrial steam loads in sun-rich markets, particularly where propane and LPG remain dominant fuels for process heat. By producing industrial-quality steam with stationary, non-concentrating collectors, the project offers a promising model for reducing fossil fuel use in downstream oil and gas operations and other industrial sectors.</w:t>
      </w:r>
    </w:p>
    <w:p w14:paraId="1F05669C" w14:textId="3373867F" w:rsidR="00282F3F" w:rsidRPr="00653552" w:rsidRDefault="00282F3F" w:rsidP="00282F3F">
      <w:pPr>
        <w:pStyle w:val="NoSpacing"/>
        <w:rPr>
          <w:lang w:val="en-CA"/>
        </w:rPr>
      </w:pPr>
      <w:r w:rsidRPr="00653552">
        <w:rPr>
          <w:lang w:val="en-CA"/>
        </w:rPr>
        <w:t xml:space="preserve">For more information on TVP’s low pressure steam plant please contact </w:t>
      </w:r>
    </w:p>
    <w:p w14:paraId="61DF2C28" w14:textId="0A976824" w:rsidR="00581FB3" w:rsidRPr="00653552" w:rsidRDefault="00282F3F" w:rsidP="00282F3F">
      <w:pPr>
        <w:pStyle w:val="NoSpacing"/>
        <w:rPr>
          <w:lang w:val="en-CA"/>
        </w:rPr>
      </w:pPr>
      <w:r w:rsidRPr="00653552">
        <w:rPr>
          <w:lang w:val="en-CA"/>
        </w:rPr>
        <w:t>Florent Saunier</w:t>
      </w:r>
      <w:r w:rsidR="0087275E" w:rsidRPr="003F6D39">
        <w:rPr>
          <w:lang w:val="en-CA"/>
        </w:rPr>
        <w:t>:</w:t>
      </w:r>
      <w:r w:rsidRPr="00653552">
        <w:rPr>
          <w:lang w:val="en-CA"/>
        </w:rPr>
        <w:t xml:space="preserve"> </w:t>
      </w:r>
      <w:hyperlink r:id="rId28" w:history="1">
        <w:r w:rsidRPr="00653552">
          <w:rPr>
            <w:rStyle w:val="Hyperlink"/>
          </w:rPr>
          <w:t>saunier@tvpsolar.com</w:t>
        </w:r>
      </w:hyperlink>
      <w:r w:rsidRPr="00653552">
        <w:rPr>
          <w:lang w:val="en-CA"/>
        </w:rPr>
        <w:t xml:space="preserve"> </w:t>
      </w:r>
    </w:p>
    <w:p w14:paraId="580C1B4E" w14:textId="0A537E79" w:rsidR="00282F3F" w:rsidRPr="00653552" w:rsidRDefault="00282F3F" w:rsidP="00282F3F">
      <w:pPr>
        <w:pStyle w:val="NoSpacing"/>
        <w:rPr>
          <w:lang w:val="en-CA"/>
        </w:rPr>
      </w:pPr>
      <w:r w:rsidRPr="00653552">
        <w:rPr>
          <w:lang w:val="en-CA"/>
        </w:rPr>
        <w:t xml:space="preserve">Visit: </w:t>
      </w:r>
      <w:hyperlink r:id="rId29" w:history="1">
        <w:r w:rsidR="00B45D18" w:rsidRPr="003F6D39">
          <w:rPr>
            <w:rStyle w:val="Hyperlink"/>
            <w:lang w:val="en-CA"/>
          </w:rPr>
          <w:t>Home - TVP Solar</w:t>
        </w:r>
      </w:hyperlink>
      <w:r w:rsidR="00B45D18" w:rsidRPr="00653552">
        <w:rPr>
          <w:lang w:val="en-CA"/>
        </w:rPr>
        <w:t xml:space="preserve"> </w:t>
      </w:r>
    </w:p>
    <w:p w14:paraId="2F77AA19" w14:textId="77777777" w:rsidR="00054173" w:rsidRPr="00653552" w:rsidRDefault="00054173" w:rsidP="005F2247">
      <w:pPr>
        <w:pStyle w:val="NoSpacing"/>
        <w:rPr>
          <w:b/>
        </w:rPr>
      </w:pPr>
    </w:p>
    <w:p w14:paraId="455783A6" w14:textId="77777777" w:rsidR="00581FB3" w:rsidRPr="003F6D39" w:rsidRDefault="00581FB3" w:rsidP="00323521">
      <w:pPr>
        <w:rPr>
          <w:b/>
          <w:bCs/>
        </w:rPr>
      </w:pPr>
      <w:r w:rsidRPr="003F6D39">
        <w:rPr>
          <w:b/>
          <w:bCs/>
        </w:rPr>
        <w:t>About the SHC Solar Award</w:t>
      </w:r>
    </w:p>
    <w:p w14:paraId="09DFDACD" w14:textId="4B826CC9" w:rsidR="001C3D5C" w:rsidRPr="003F6D39" w:rsidRDefault="002A0488" w:rsidP="00422C65">
      <w:r w:rsidRPr="003F6D39">
        <w:t xml:space="preserve">The SHC Solar Award celebrates the success of individuals, companies, public institutions, and </w:t>
      </w:r>
      <w:r w:rsidR="00F41D7E" w:rsidRPr="003F6D39">
        <w:t>organisations</w:t>
      </w:r>
      <w:r w:rsidRPr="003F6D39">
        <w:t xml:space="preserve"> working to increase the market impact of solar heating and cooling technologies. Awarded by the IEA Solar Heating and Cooling Technology Collaboration Programme, the award </w:t>
      </w:r>
      <w:r w:rsidR="00F41D7E" w:rsidRPr="003F6D39">
        <w:t>recognises</w:t>
      </w:r>
      <w:r w:rsidRPr="003F6D39">
        <w:t xml:space="preserve"> outstanding leadership and achievements that support the deployment of solar heating and cooling solutions worldwide.</w:t>
      </w:r>
    </w:p>
    <w:p w14:paraId="0E3ECBBF" w14:textId="77777777" w:rsidR="00581FB3" w:rsidRPr="003F6D39" w:rsidRDefault="00581FB3" w:rsidP="004C468A">
      <w:pPr>
        <w:rPr>
          <w:b/>
          <w:bCs/>
        </w:rPr>
      </w:pPr>
      <w:r w:rsidRPr="003F6D39">
        <w:rPr>
          <w:b/>
          <w:bCs/>
        </w:rPr>
        <w:t>About IEA SHC</w:t>
      </w:r>
    </w:p>
    <w:p w14:paraId="742A621A" w14:textId="77777777" w:rsidR="001C3D5C" w:rsidRPr="003F6D39" w:rsidRDefault="002A0488" w:rsidP="00BA6276">
      <w:r w:rsidRPr="003F6D39">
        <w:t>The IEA Solar Heating and Cooling Technology Collaboration Programme works to increase the deployment of solar heating and cooling technologies through international collaboration, research, knowledge sharing, and market support. IEA SHC brings together experts from around the world to advance solar thermal technologies and support their role in sustainable energy systems.</w:t>
      </w:r>
    </w:p>
    <w:p w14:paraId="119C4805" w14:textId="3764DC83" w:rsidR="00871A3D" w:rsidRPr="003F6D39" w:rsidRDefault="00871A3D" w:rsidP="004C468A">
      <w:hyperlink r:id="rId30" w:history="1">
        <w:r w:rsidRPr="003F6D39">
          <w:rPr>
            <w:rStyle w:val="Hyperlink"/>
          </w:rPr>
          <w:t>www.iea-shc.org</w:t>
        </w:r>
      </w:hyperlink>
      <w:r w:rsidRPr="003F6D39">
        <w:t xml:space="preserve"> </w:t>
      </w:r>
    </w:p>
    <w:p w14:paraId="5BB5C4B0" w14:textId="77777777" w:rsidR="001C49C3" w:rsidRDefault="00581FB3" w:rsidP="001C49C3">
      <w:pPr>
        <w:pStyle w:val="NoSpacing"/>
      </w:pPr>
      <w:r w:rsidRPr="003F6D39">
        <w:rPr>
          <w:b/>
          <w:bCs/>
        </w:rPr>
        <w:t>Media Contact</w:t>
      </w:r>
      <w:r w:rsidRPr="003F6D39">
        <w:br/>
        <w:t>IEA Solar Heating and Cooling Technology Collaboration Programme</w:t>
      </w:r>
      <w:r w:rsidRPr="003F6D39">
        <w:br/>
      </w:r>
      <w:r w:rsidR="001C49C3">
        <w:t>Ben Stinson</w:t>
      </w:r>
    </w:p>
    <w:p w14:paraId="1C5AF385" w14:textId="302A240D" w:rsidR="00581FB3" w:rsidRPr="003F6D39" w:rsidRDefault="00581FB3" w:rsidP="00653552">
      <w:pPr>
        <w:pStyle w:val="NoSpacing"/>
      </w:pPr>
      <w:r w:rsidRPr="003F6D39">
        <w:t>Secretariat</w:t>
      </w:r>
      <w:r w:rsidRPr="003F6D39">
        <w:br/>
      </w:r>
      <w:hyperlink r:id="rId31" w:history="1">
        <w:r w:rsidRPr="00653552">
          <w:rPr>
            <w:rStyle w:val="Hyperlink"/>
            <w:lang w:val="en-CA"/>
          </w:rPr>
          <w:t>secretariat@iea-shc.org</w:t>
        </w:r>
      </w:hyperlink>
    </w:p>
    <w:p w14:paraId="3F16EEA7" w14:textId="203C27DC" w:rsidR="001C3D5C" w:rsidRDefault="001C3D5C"/>
    <w:sectPr w:rsidR="001C3D5C">
      <w:headerReference w:type="default" r:id="rId3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82356" w14:textId="77777777" w:rsidR="00162AEF" w:rsidRDefault="00162AEF" w:rsidP="003F6D39">
      <w:pPr>
        <w:spacing w:after="0" w:line="240" w:lineRule="auto"/>
      </w:pPr>
      <w:r>
        <w:separator/>
      </w:r>
    </w:p>
  </w:endnote>
  <w:endnote w:type="continuationSeparator" w:id="0">
    <w:p w14:paraId="7286BCEC" w14:textId="77777777" w:rsidR="00162AEF" w:rsidRDefault="00162AEF" w:rsidP="003F6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49CE" w14:textId="77777777" w:rsidR="00162AEF" w:rsidRDefault="00162AEF" w:rsidP="003F6D39">
      <w:pPr>
        <w:spacing w:after="0" w:line="240" w:lineRule="auto"/>
      </w:pPr>
      <w:r>
        <w:separator/>
      </w:r>
    </w:p>
  </w:footnote>
  <w:footnote w:type="continuationSeparator" w:id="0">
    <w:p w14:paraId="50FDE047" w14:textId="77777777" w:rsidR="00162AEF" w:rsidRDefault="00162AEF" w:rsidP="003F6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F03D3" w14:textId="3FD75180" w:rsidR="003F6D39" w:rsidRDefault="003F6D39" w:rsidP="005F2247">
    <w:pPr>
      <w:pStyle w:val="NormalWeb"/>
    </w:pPr>
    <w:r>
      <w:rPr>
        <w:noProof/>
      </w:rPr>
      <w:drawing>
        <wp:inline distT="0" distB="0" distL="0" distR="0" wp14:anchorId="425E6AD9" wp14:editId="7CB6B243">
          <wp:extent cx="1466850" cy="733425"/>
          <wp:effectExtent l="0" t="0" r="0" b="9525"/>
          <wp:docPr id="37003954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039549" name="Picture 370039549"/>
                  <pic:cNvPicPr/>
                </pic:nvPicPr>
                <pic:blipFill>
                  <a:blip r:embed="rId1">
                    <a:extLst>
                      <a:ext uri="{28A0092B-C50C-407E-A947-70E740481C1C}">
                        <a14:useLocalDpi xmlns:a14="http://schemas.microsoft.com/office/drawing/2010/main" val="0"/>
                      </a:ext>
                    </a:extLst>
                  </a:blip>
                  <a:stretch>
                    <a:fillRect/>
                  </a:stretch>
                </pic:blipFill>
                <pic:spPr>
                  <a:xfrm>
                    <a:off x="0" y="0"/>
                    <a:ext cx="1471594" cy="73579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2687"/>
    <w:multiLevelType w:val="hybridMultilevel"/>
    <w:tmpl w:val="F6A60312"/>
    <w:lvl w:ilvl="0" w:tplc="86645432">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07A5D52"/>
    <w:multiLevelType w:val="hybridMultilevel"/>
    <w:tmpl w:val="D9948120"/>
    <w:lvl w:ilvl="0" w:tplc="FC7CB930">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F5F356E"/>
    <w:multiLevelType w:val="hybridMultilevel"/>
    <w:tmpl w:val="163085AA"/>
    <w:lvl w:ilvl="0" w:tplc="80B668B8">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C946D2C"/>
    <w:multiLevelType w:val="multilevel"/>
    <w:tmpl w:val="F928F588"/>
    <w:lvl w:ilvl="0">
      <w:start w:val="1"/>
      <w:numFmt w:val="decimal"/>
      <w:lvlText w:val="%1."/>
      <w:lvlJc w:val="left"/>
      <w:pPr>
        <w:ind w:left="720" w:hanging="360"/>
      </w:pPr>
      <w:rPr>
        <w:rFonts w:ascii="Times New Roman" w:hAnsi="Times New Roman" w:cs="Times New Roman" w:hint="default"/>
        <w:color w:val="auto"/>
        <w:sz w:val="28"/>
        <w:szCs w:val="24"/>
      </w:rPr>
    </w:lvl>
    <w:lvl w:ilvl="1">
      <w:start w:val="1"/>
      <w:numFmt w:val="decimal"/>
      <w:isLgl/>
      <w:lvlText w:val="%1.%2."/>
      <w:lvlJc w:val="left"/>
      <w:pPr>
        <w:ind w:left="1080" w:hanging="720"/>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2B85280"/>
    <w:multiLevelType w:val="hybridMultilevel"/>
    <w:tmpl w:val="A0F09F14"/>
    <w:lvl w:ilvl="0" w:tplc="3A6CCE22">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45E77F50"/>
    <w:multiLevelType w:val="multilevel"/>
    <w:tmpl w:val="5A96C8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98D661B"/>
    <w:multiLevelType w:val="multilevel"/>
    <w:tmpl w:val="40DEF45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AFF5B46"/>
    <w:multiLevelType w:val="multilevel"/>
    <w:tmpl w:val="CA2238C0"/>
    <w:styleLink w:val="Headings"/>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4DFE3EA2"/>
    <w:multiLevelType w:val="multilevel"/>
    <w:tmpl w:val="12583F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9EF6BA4"/>
    <w:multiLevelType w:val="multilevel"/>
    <w:tmpl w:val="CC569AB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A8B2BE9"/>
    <w:multiLevelType w:val="multilevel"/>
    <w:tmpl w:val="5CDE128A"/>
    <w:styleLink w:val="QSBRIHeadings"/>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decimal"/>
      <w:lvlText w:val="%8."/>
      <w:lvlJc w:val="left"/>
      <w:pPr>
        <w:ind w:left="2880" w:hanging="360"/>
      </w:pPr>
    </w:lvl>
    <w:lvl w:ilvl="8">
      <w:start w:val="1"/>
      <w:numFmt w:val="lowerRoman"/>
      <w:lvlText w:val="%9."/>
      <w:lvlJc w:val="left"/>
      <w:pPr>
        <w:ind w:left="3240" w:hanging="360"/>
      </w:pPr>
      <w:rPr>
        <w:rFonts w:hint="default"/>
      </w:rPr>
    </w:lvl>
  </w:abstractNum>
  <w:abstractNum w:abstractNumId="11" w15:restartNumberingAfterBreak="0">
    <w:nsid w:val="6D95330C"/>
    <w:multiLevelType w:val="multilevel"/>
    <w:tmpl w:val="16342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291A6B"/>
    <w:multiLevelType w:val="multilevel"/>
    <w:tmpl w:val="38D47D6C"/>
    <w:styleLink w:val="Style1"/>
    <w:lvl w:ilvl="0">
      <w:start w:val="1"/>
      <w:numFmt w:val="decimal"/>
      <w:lvlText w:val="%1."/>
      <w:lvlJc w:val="left"/>
      <w:pPr>
        <w:ind w:left="851" w:hanging="851"/>
      </w:pPr>
      <w:rPr>
        <w:rFonts w:hint="default"/>
      </w:rPr>
    </w:lvl>
    <w:lvl w:ilvl="1">
      <w:start w:val="1"/>
      <w:numFmt w:val="decimal"/>
      <w:lvlText w:val="%2.%1"/>
      <w:lvlJc w:val="left"/>
      <w:pPr>
        <w:ind w:left="851" w:hanging="851"/>
      </w:pPr>
      <w:rPr>
        <w:rFonts w:hint="default"/>
      </w:rPr>
    </w:lvl>
    <w:lvl w:ilvl="2">
      <w:start w:val="1"/>
      <w:numFmt w:val="decimal"/>
      <w:lvlText w:val="%2.%1.%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1762533034">
    <w:abstractNumId w:val="0"/>
  </w:num>
  <w:num w:numId="2" w16cid:durableId="264046553">
    <w:abstractNumId w:val="1"/>
  </w:num>
  <w:num w:numId="3" w16cid:durableId="971789677">
    <w:abstractNumId w:val="4"/>
  </w:num>
  <w:num w:numId="4" w16cid:durableId="224534270">
    <w:abstractNumId w:val="2"/>
  </w:num>
  <w:num w:numId="5" w16cid:durableId="1569992556">
    <w:abstractNumId w:val="5"/>
  </w:num>
  <w:num w:numId="6" w16cid:durableId="2401439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87512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7728756">
    <w:abstractNumId w:val="7"/>
  </w:num>
  <w:num w:numId="9" w16cid:durableId="699356071">
    <w:abstractNumId w:val="10"/>
  </w:num>
  <w:num w:numId="10" w16cid:durableId="599337948">
    <w:abstractNumId w:val="12"/>
  </w:num>
  <w:num w:numId="11" w16cid:durableId="482308635">
    <w:abstractNumId w:val="6"/>
  </w:num>
  <w:num w:numId="12" w16cid:durableId="1647125917">
    <w:abstractNumId w:val="8"/>
  </w:num>
  <w:num w:numId="13" w16cid:durableId="420297822">
    <w:abstractNumId w:val="6"/>
  </w:num>
  <w:num w:numId="14" w16cid:durableId="1735006566">
    <w:abstractNumId w:val="3"/>
  </w:num>
  <w:num w:numId="15" w16cid:durableId="1521505827">
    <w:abstractNumId w:val="3"/>
  </w:num>
  <w:num w:numId="16" w16cid:durableId="2114284053">
    <w:abstractNumId w:val="10"/>
  </w:num>
  <w:num w:numId="17" w16cid:durableId="1403218002">
    <w:abstractNumId w:val="9"/>
  </w:num>
  <w:num w:numId="18" w16cid:durableId="289242056">
    <w:abstractNumId w:val="6"/>
  </w:num>
  <w:num w:numId="19" w16cid:durableId="1884518672">
    <w:abstractNumId w:val="6"/>
  </w:num>
  <w:num w:numId="20" w16cid:durableId="108428189">
    <w:abstractNumId w:val="10"/>
  </w:num>
  <w:num w:numId="21" w16cid:durableId="1879273642">
    <w:abstractNumId w:val="10"/>
  </w:num>
  <w:num w:numId="22" w16cid:durableId="5782918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8DC"/>
    <w:rsid w:val="00041756"/>
    <w:rsid w:val="00047E15"/>
    <w:rsid w:val="00052E0D"/>
    <w:rsid w:val="00054173"/>
    <w:rsid w:val="00055BCE"/>
    <w:rsid w:val="00063D36"/>
    <w:rsid w:val="00064E08"/>
    <w:rsid w:val="00081F28"/>
    <w:rsid w:val="000A10F2"/>
    <w:rsid w:val="000C73DC"/>
    <w:rsid w:val="000E48DC"/>
    <w:rsid w:val="0015109F"/>
    <w:rsid w:val="00161BF6"/>
    <w:rsid w:val="00162AEF"/>
    <w:rsid w:val="00165035"/>
    <w:rsid w:val="001766F3"/>
    <w:rsid w:val="001804EB"/>
    <w:rsid w:val="001822AB"/>
    <w:rsid w:val="001860E3"/>
    <w:rsid w:val="00187DC0"/>
    <w:rsid w:val="00190AD0"/>
    <w:rsid w:val="00194482"/>
    <w:rsid w:val="00195B70"/>
    <w:rsid w:val="001B0C6A"/>
    <w:rsid w:val="001C3D5C"/>
    <w:rsid w:val="001C49C3"/>
    <w:rsid w:val="001C73AD"/>
    <w:rsid w:val="001F5729"/>
    <w:rsid w:val="00204139"/>
    <w:rsid w:val="0022690C"/>
    <w:rsid w:val="00250CE5"/>
    <w:rsid w:val="0028094D"/>
    <w:rsid w:val="00282F3F"/>
    <w:rsid w:val="0029382C"/>
    <w:rsid w:val="002A0488"/>
    <w:rsid w:val="002D3E90"/>
    <w:rsid w:val="00302C14"/>
    <w:rsid w:val="00323521"/>
    <w:rsid w:val="00331A8F"/>
    <w:rsid w:val="00363FC1"/>
    <w:rsid w:val="0038116C"/>
    <w:rsid w:val="003B1670"/>
    <w:rsid w:val="003C7EFA"/>
    <w:rsid w:val="003E2BFE"/>
    <w:rsid w:val="003E311F"/>
    <w:rsid w:val="003F6D39"/>
    <w:rsid w:val="00434DD2"/>
    <w:rsid w:val="00441FA3"/>
    <w:rsid w:val="00445B30"/>
    <w:rsid w:val="004460B0"/>
    <w:rsid w:val="004640A1"/>
    <w:rsid w:val="00473A12"/>
    <w:rsid w:val="00482775"/>
    <w:rsid w:val="004C24AA"/>
    <w:rsid w:val="004C468A"/>
    <w:rsid w:val="004E3311"/>
    <w:rsid w:val="00510681"/>
    <w:rsid w:val="00536BBB"/>
    <w:rsid w:val="00546DCD"/>
    <w:rsid w:val="00561AD0"/>
    <w:rsid w:val="00564CC2"/>
    <w:rsid w:val="00581FB3"/>
    <w:rsid w:val="00597E0F"/>
    <w:rsid w:val="005C75C4"/>
    <w:rsid w:val="005D43DA"/>
    <w:rsid w:val="005D4DF2"/>
    <w:rsid w:val="005D57C3"/>
    <w:rsid w:val="005E6694"/>
    <w:rsid w:val="005F2247"/>
    <w:rsid w:val="00637C72"/>
    <w:rsid w:val="00653552"/>
    <w:rsid w:val="00664ABE"/>
    <w:rsid w:val="00672C8B"/>
    <w:rsid w:val="00684495"/>
    <w:rsid w:val="006B0DBB"/>
    <w:rsid w:val="006B44DE"/>
    <w:rsid w:val="006D64BE"/>
    <w:rsid w:val="006E63FA"/>
    <w:rsid w:val="00702CD5"/>
    <w:rsid w:val="00713AC2"/>
    <w:rsid w:val="00751C3E"/>
    <w:rsid w:val="00755F27"/>
    <w:rsid w:val="00757D8C"/>
    <w:rsid w:val="00764B29"/>
    <w:rsid w:val="00794D6A"/>
    <w:rsid w:val="007A2515"/>
    <w:rsid w:val="007B3BAF"/>
    <w:rsid w:val="007D150F"/>
    <w:rsid w:val="007D6781"/>
    <w:rsid w:val="007E3DB8"/>
    <w:rsid w:val="007F0756"/>
    <w:rsid w:val="007F1E7E"/>
    <w:rsid w:val="008000BD"/>
    <w:rsid w:val="00804EBC"/>
    <w:rsid w:val="00834934"/>
    <w:rsid w:val="008403C6"/>
    <w:rsid w:val="008622BA"/>
    <w:rsid w:val="00865732"/>
    <w:rsid w:val="00871350"/>
    <w:rsid w:val="00871A3D"/>
    <w:rsid w:val="0087275E"/>
    <w:rsid w:val="008B43A7"/>
    <w:rsid w:val="008B478A"/>
    <w:rsid w:val="008B5552"/>
    <w:rsid w:val="008D18A2"/>
    <w:rsid w:val="00900752"/>
    <w:rsid w:val="00902A0D"/>
    <w:rsid w:val="0090761D"/>
    <w:rsid w:val="00910478"/>
    <w:rsid w:val="00910B5E"/>
    <w:rsid w:val="009134A2"/>
    <w:rsid w:val="009146A0"/>
    <w:rsid w:val="009258E9"/>
    <w:rsid w:val="00940957"/>
    <w:rsid w:val="009572AC"/>
    <w:rsid w:val="00965A8A"/>
    <w:rsid w:val="009678C3"/>
    <w:rsid w:val="00970BB1"/>
    <w:rsid w:val="00985F0C"/>
    <w:rsid w:val="00994E9B"/>
    <w:rsid w:val="009A34E0"/>
    <w:rsid w:val="009B6AEB"/>
    <w:rsid w:val="009C384B"/>
    <w:rsid w:val="009D3C5D"/>
    <w:rsid w:val="009E286C"/>
    <w:rsid w:val="009F6BA8"/>
    <w:rsid w:val="00A25A10"/>
    <w:rsid w:val="00A364D4"/>
    <w:rsid w:val="00A87CF8"/>
    <w:rsid w:val="00AF4ACA"/>
    <w:rsid w:val="00B35B0E"/>
    <w:rsid w:val="00B45D18"/>
    <w:rsid w:val="00B64D29"/>
    <w:rsid w:val="00B67A7A"/>
    <w:rsid w:val="00B70188"/>
    <w:rsid w:val="00B8461E"/>
    <w:rsid w:val="00BA788F"/>
    <w:rsid w:val="00C10F1D"/>
    <w:rsid w:val="00C206B2"/>
    <w:rsid w:val="00C21200"/>
    <w:rsid w:val="00C35229"/>
    <w:rsid w:val="00C63565"/>
    <w:rsid w:val="00C82CE9"/>
    <w:rsid w:val="00C9072A"/>
    <w:rsid w:val="00C917AD"/>
    <w:rsid w:val="00CA431D"/>
    <w:rsid w:val="00CB4C1D"/>
    <w:rsid w:val="00CB658C"/>
    <w:rsid w:val="00CC0C24"/>
    <w:rsid w:val="00CF344E"/>
    <w:rsid w:val="00D02179"/>
    <w:rsid w:val="00D2466B"/>
    <w:rsid w:val="00D4138C"/>
    <w:rsid w:val="00D53E5D"/>
    <w:rsid w:val="00D54ADC"/>
    <w:rsid w:val="00D55842"/>
    <w:rsid w:val="00D765E0"/>
    <w:rsid w:val="00D92C2C"/>
    <w:rsid w:val="00D94D7F"/>
    <w:rsid w:val="00DA13CD"/>
    <w:rsid w:val="00DB3476"/>
    <w:rsid w:val="00DC550C"/>
    <w:rsid w:val="00DD001D"/>
    <w:rsid w:val="00DD0F9D"/>
    <w:rsid w:val="00DE3417"/>
    <w:rsid w:val="00DE3D86"/>
    <w:rsid w:val="00DF400B"/>
    <w:rsid w:val="00E15695"/>
    <w:rsid w:val="00E31471"/>
    <w:rsid w:val="00E57BD8"/>
    <w:rsid w:val="00EA48D3"/>
    <w:rsid w:val="00EA4D15"/>
    <w:rsid w:val="00EB168E"/>
    <w:rsid w:val="00EC2D51"/>
    <w:rsid w:val="00F0743A"/>
    <w:rsid w:val="00F22F98"/>
    <w:rsid w:val="00F279D2"/>
    <w:rsid w:val="00F41D7E"/>
    <w:rsid w:val="00F93A07"/>
    <w:rsid w:val="00FB351F"/>
    <w:rsid w:val="00FF05A2"/>
    <w:rsid w:val="00FF109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CF6AF"/>
  <w15:chartTrackingRefBased/>
  <w15:docId w15:val="{70BA4D89-5064-4B00-9BA6-0EE222022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0BD"/>
  </w:style>
  <w:style w:type="paragraph" w:styleId="Heading1">
    <w:name w:val="heading 1"/>
    <w:basedOn w:val="Normal"/>
    <w:next w:val="Normal"/>
    <w:link w:val="Heading1Char"/>
    <w:autoRedefine/>
    <w:uiPriority w:val="9"/>
    <w:qFormat/>
    <w:rsid w:val="00EB168E"/>
    <w:pPr>
      <w:keepNext/>
      <w:keepLines/>
      <w:numPr>
        <w:numId w:val="21"/>
      </w:numPr>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autoRedefine/>
    <w:uiPriority w:val="9"/>
    <w:unhideWhenUsed/>
    <w:qFormat/>
    <w:rsid w:val="00EB168E"/>
    <w:pPr>
      <w:keepNext/>
      <w:keepLines/>
      <w:numPr>
        <w:ilvl w:val="1"/>
        <w:numId w:val="9"/>
      </w:numPr>
      <w:spacing w:before="40" w:after="0"/>
      <w:outlineLvl w:val="1"/>
    </w:pPr>
    <w:rPr>
      <w:rFonts w:asciiTheme="majorHAnsi" w:eastAsiaTheme="majorEastAsia" w:hAnsiTheme="majorHAnsi" w:cstheme="majorBidi"/>
      <w:sz w:val="26"/>
      <w:szCs w:val="26"/>
    </w:rPr>
  </w:style>
  <w:style w:type="paragraph" w:styleId="Heading3">
    <w:name w:val="heading 3"/>
    <w:basedOn w:val="Normal"/>
    <w:next w:val="Normal"/>
    <w:link w:val="Heading3Char"/>
    <w:autoRedefine/>
    <w:uiPriority w:val="9"/>
    <w:unhideWhenUsed/>
    <w:qFormat/>
    <w:rsid w:val="00EB168E"/>
    <w:pPr>
      <w:keepNext/>
      <w:keepLines/>
      <w:numPr>
        <w:ilvl w:val="2"/>
        <w:numId w:val="21"/>
      </w:numPr>
      <w:spacing w:before="40" w:after="0" w:line="240" w:lineRule="auto"/>
      <w:outlineLvl w:val="2"/>
    </w:pPr>
    <w:rPr>
      <w:rFonts w:asciiTheme="majorHAnsi" w:eastAsiaTheme="majorEastAsia" w:hAnsiTheme="majorHAnsi" w:cstheme="majorBidi"/>
      <w:color w:val="595959" w:themeColor="text1" w:themeTint="A6"/>
      <w:sz w:val="28"/>
      <w:szCs w:val="28"/>
    </w:rPr>
  </w:style>
  <w:style w:type="paragraph" w:styleId="Heading4">
    <w:name w:val="heading 4"/>
    <w:basedOn w:val="Normal"/>
    <w:next w:val="Normal"/>
    <w:link w:val="Heading4Char"/>
    <w:uiPriority w:val="9"/>
    <w:semiHidden/>
    <w:unhideWhenUsed/>
    <w:qFormat/>
    <w:rsid w:val="000E48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48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D92C2C"/>
    <w:pPr>
      <w:keepNext/>
      <w:keepLines/>
      <w:spacing w:before="40" w:after="0"/>
      <w:jc w:val="center"/>
      <w:outlineLvl w:val="5"/>
    </w:pPr>
    <w:rPr>
      <w:rFonts w:asciiTheme="majorHAnsi" w:eastAsiaTheme="majorEastAsia" w:hAnsiTheme="majorHAnsi" w:cstheme="majorBidi"/>
      <w:color w:val="0A2F40" w:themeColor="accent1" w:themeShade="7F"/>
      <w:sz w:val="28"/>
    </w:rPr>
  </w:style>
  <w:style w:type="paragraph" w:styleId="Heading7">
    <w:name w:val="heading 7"/>
    <w:basedOn w:val="Normal"/>
    <w:next w:val="Normal"/>
    <w:link w:val="Heading7Char"/>
    <w:uiPriority w:val="9"/>
    <w:semiHidden/>
    <w:unhideWhenUsed/>
    <w:qFormat/>
    <w:rsid w:val="000E48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48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48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8E"/>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rsid w:val="00EB168E"/>
    <w:rPr>
      <w:rFonts w:asciiTheme="majorHAnsi" w:eastAsiaTheme="majorEastAsia" w:hAnsiTheme="majorHAnsi" w:cstheme="majorBidi"/>
      <w:sz w:val="26"/>
      <w:szCs w:val="26"/>
    </w:rPr>
  </w:style>
  <w:style w:type="character" w:customStyle="1" w:styleId="Heading3Char">
    <w:name w:val="Heading 3 Char"/>
    <w:basedOn w:val="DefaultParagraphFont"/>
    <w:link w:val="Heading3"/>
    <w:uiPriority w:val="9"/>
    <w:rsid w:val="00940957"/>
    <w:rPr>
      <w:rFonts w:asciiTheme="majorHAnsi" w:eastAsiaTheme="majorEastAsia" w:hAnsiTheme="majorHAnsi" w:cstheme="majorBidi"/>
      <w:color w:val="595959" w:themeColor="text1" w:themeTint="A6"/>
      <w:sz w:val="28"/>
      <w:szCs w:val="28"/>
    </w:rPr>
  </w:style>
  <w:style w:type="numbering" w:customStyle="1" w:styleId="Headings">
    <w:name w:val="Headings"/>
    <w:uiPriority w:val="99"/>
    <w:rsid w:val="00834934"/>
    <w:pPr>
      <w:numPr>
        <w:numId w:val="8"/>
      </w:numPr>
    </w:pPr>
  </w:style>
  <w:style w:type="numbering" w:customStyle="1" w:styleId="QSBRIHeadings">
    <w:name w:val="QSBRI Headings"/>
    <w:uiPriority w:val="99"/>
    <w:rsid w:val="00834934"/>
    <w:pPr>
      <w:numPr>
        <w:numId w:val="9"/>
      </w:numPr>
    </w:pPr>
  </w:style>
  <w:style w:type="character" w:customStyle="1" w:styleId="Heading6Char">
    <w:name w:val="Heading 6 Char"/>
    <w:basedOn w:val="DefaultParagraphFont"/>
    <w:link w:val="Heading6"/>
    <w:uiPriority w:val="9"/>
    <w:rsid w:val="00D92C2C"/>
    <w:rPr>
      <w:rFonts w:asciiTheme="majorHAnsi" w:eastAsiaTheme="majorEastAsia" w:hAnsiTheme="majorHAnsi" w:cstheme="majorBidi"/>
      <w:color w:val="0A2F40" w:themeColor="accent1" w:themeShade="7F"/>
      <w:sz w:val="28"/>
    </w:rPr>
  </w:style>
  <w:style w:type="paragraph" w:styleId="TOC6">
    <w:name w:val="toc 6"/>
    <w:basedOn w:val="Normal"/>
    <w:next w:val="Normal"/>
    <w:autoRedefine/>
    <w:uiPriority w:val="39"/>
    <w:unhideWhenUsed/>
    <w:rsid w:val="00165035"/>
    <w:pPr>
      <w:spacing w:after="100"/>
    </w:pPr>
  </w:style>
  <w:style w:type="paragraph" w:styleId="TOC1">
    <w:name w:val="toc 1"/>
    <w:basedOn w:val="NoSpacing"/>
    <w:next w:val="Normal"/>
    <w:autoRedefine/>
    <w:uiPriority w:val="39"/>
    <w:unhideWhenUsed/>
    <w:rsid w:val="00165035"/>
    <w:pPr>
      <w:spacing w:after="100"/>
    </w:pPr>
    <w:rPr>
      <w:kern w:val="0"/>
      <w14:ligatures w14:val="none"/>
    </w:rPr>
  </w:style>
  <w:style w:type="paragraph" w:styleId="NoSpacing">
    <w:name w:val="No Spacing"/>
    <w:link w:val="NoSpacingChar"/>
    <w:autoRedefine/>
    <w:uiPriority w:val="1"/>
    <w:qFormat/>
    <w:rsid w:val="006B0DBB"/>
    <w:pPr>
      <w:spacing w:after="0" w:line="240" w:lineRule="auto"/>
    </w:pPr>
    <w:rPr>
      <w:rFonts w:ascii="Aptos" w:eastAsiaTheme="minorEastAsia" w:hAnsi="Aptos"/>
      <w:lang w:val="en-US"/>
    </w:rPr>
  </w:style>
  <w:style w:type="paragraph" w:styleId="TableofFigures">
    <w:name w:val="table of figures"/>
    <w:basedOn w:val="Normal"/>
    <w:next w:val="Normal"/>
    <w:autoRedefine/>
    <w:uiPriority w:val="99"/>
    <w:unhideWhenUsed/>
    <w:qFormat/>
    <w:rsid w:val="00994E9B"/>
    <w:pPr>
      <w:spacing w:after="0"/>
    </w:pPr>
    <w:rPr>
      <w:rFonts w:eastAsiaTheme="minorEastAsia"/>
      <w:kern w:val="0"/>
      <w:lang w:val="en-US"/>
      <w14:ligatures w14:val="none"/>
    </w:rPr>
  </w:style>
  <w:style w:type="numbering" w:customStyle="1" w:styleId="Style1">
    <w:name w:val="Style1"/>
    <w:uiPriority w:val="99"/>
    <w:rsid w:val="00940957"/>
    <w:pPr>
      <w:numPr>
        <w:numId w:val="10"/>
      </w:numPr>
    </w:pPr>
  </w:style>
  <w:style w:type="paragraph" w:styleId="Caption">
    <w:name w:val="caption"/>
    <w:basedOn w:val="Normal"/>
    <w:next w:val="Normal"/>
    <w:autoRedefine/>
    <w:uiPriority w:val="35"/>
    <w:unhideWhenUsed/>
    <w:qFormat/>
    <w:rsid w:val="009B6AEB"/>
    <w:pPr>
      <w:spacing w:line="240" w:lineRule="auto"/>
    </w:pPr>
    <w:rPr>
      <w:rFonts w:eastAsiaTheme="minorEastAsia"/>
      <w:bCs/>
      <w:i/>
      <w:kern w:val="0"/>
      <w14:ligatures w14:val="none"/>
    </w:rPr>
  </w:style>
  <w:style w:type="character" w:customStyle="1" w:styleId="NoSpacingChar">
    <w:name w:val="No Spacing Char"/>
    <w:basedOn w:val="DefaultParagraphFont"/>
    <w:link w:val="NoSpacing"/>
    <w:uiPriority w:val="1"/>
    <w:rsid w:val="006B0DBB"/>
    <w:rPr>
      <w:rFonts w:ascii="Aptos" w:eastAsiaTheme="minorEastAsia" w:hAnsi="Aptos"/>
      <w:lang w:val="en-US"/>
    </w:rPr>
  </w:style>
  <w:style w:type="character" w:customStyle="1" w:styleId="Heading4Char">
    <w:name w:val="Heading 4 Char"/>
    <w:basedOn w:val="DefaultParagraphFont"/>
    <w:link w:val="Heading4"/>
    <w:uiPriority w:val="9"/>
    <w:semiHidden/>
    <w:rsid w:val="000E48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48DC"/>
    <w:rPr>
      <w:rFonts w:eastAsiaTheme="majorEastAsia" w:cstheme="majorBidi"/>
      <w:color w:val="0F4761" w:themeColor="accent1" w:themeShade="BF"/>
    </w:rPr>
  </w:style>
  <w:style w:type="character" w:customStyle="1" w:styleId="Heading7Char">
    <w:name w:val="Heading 7 Char"/>
    <w:basedOn w:val="DefaultParagraphFont"/>
    <w:link w:val="Heading7"/>
    <w:uiPriority w:val="9"/>
    <w:semiHidden/>
    <w:rsid w:val="000E48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48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48DC"/>
    <w:rPr>
      <w:rFonts w:eastAsiaTheme="majorEastAsia" w:cstheme="majorBidi"/>
      <w:color w:val="272727" w:themeColor="text1" w:themeTint="D8"/>
    </w:rPr>
  </w:style>
  <w:style w:type="paragraph" w:styleId="Title">
    <w:name w:val="Title"/>
    <w:basedOn w:val="Normal"/>
    <w:next w:val="Normal"/>
    <w:link w:val="TitleChar"/>
    <w:uiPriority w:val="10"/>
    <w:qFormat/>
    <w:rsid w:val="000E48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48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48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48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48DC"/>
    <w:pPr>
      <w:spacing w:before="160"/>
      <w:jc w:val="center"/>
    </w:pPr>
    <w:rPr>
      <w:i/>
      <w:iCs/>
      <w:color w:val="404040" w:themeColor="text1" w:themeTint="BF"/>
    </w:rPr>
  </w:style>
  <w:style w:type="character" w:customStyle="1" w:styleId="QuoteChar">
    <w:name w:val="Quote Char"/>
    <w:basedOn w:val="DefaultParagraphFont"/>
    <w:link w:val="Quote"/>
    <w:uiPriority w:val="29"/>
    <w:rsid w:val="000E48DC"/>
    <w:rPr>
      <w:i/>
      <w:iCs/>
      <w:color w:val="404040" w:themeColor="text1" w:themeTint="BF"/>
    </w:rPr>
  </w:style>
  <w:style w:type="paragraph" w:styleId="ListParagraph">
    <w:name w:val="List Paragraph"/>
    <w:basedOn w:val="Normal"/>
    <w:uiPriority w:val="34"/>
    <w:qFormat/>
    <w:rsid w:val="000E48DC"/>
    <w:pPr>
      <w:ind w:left="720"/>
      <w:contextualSpacing/>
    </w:pPr>
  </w:style>
  <w:style w:type="character" w:styleId="IntenseEmphasis">
    <w:name w:val="Intense Emphasis"/>
    <w:basedOn w:val="DefaultParagraphFont"/>
    <w:uiPriority w:val="21"/>
    <w:qFormat/>
    <w:rsid w:val="000E48DC"/>
    <w:rPr>
      <w:i/>
      <w:iCs/>
      <w:color w:val="0F4761" w:themeColor="accent1" w:themeShade="BF"/>
    </w:rPr>
  </w:style>
  <w:style w:type="paragraph" w:styleId="IntenseQuote">
    <w:name w:val="Intense Quote"/>
    <w:basedOn w:val="Normal"/>
    <w:next w:val="Normal"/>
    <w:link w:val="IntenseQuoteChar"/>
    <w:uiPriority w:val="30"/>
    <w:qFormat/>
    <w:rsid w:val="000E48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48DC"/>
    <w:rPr>
      <w:i/>
      <w:iCs/>
      <w:color w:val="0F4761" w:themeColor="accent1" w:themeShade="BF"/>
    </w:rPr>
  </w:style>
  <w:style w:type="character" w:styleId="IntenseReference">
    <w:name w:val="Intense Reference"/>
    <w:basedOn w:val="DefaultParagraphFont"/>
    <w:uiPriority w:val="32"/>
    <w:qFormat/>
    <w:rsid w:val="000E48DC"/>
    <w:rPr>
      <w:b/>
      <w:bCs/>
      <w:smallCaps/>
      <w:color w:val="0F4761" w:themeColor="accent1" w:themeShade="BF"/>
      <w:spacing w:val="5"/>
    </w:rPr>
  </w:style>
  <w:style w:type="character" w:styleId="Hyperlink">
    <w:name w:val="Hyperlink"/>
    <w:basedOn w:val="DefaultParagraphFont"/>
    <w:uiPriority w:val="99"/>
    <w:unhideWhenUsed/>
    <w:rsid w:val="00581FB3"/>
    <w:rPr>
      <w:color w:val="467886" w:themeColor="hyperlink"/>
      <w:u w:val="single"/>
    </w:rPr>
  </w:style>
  <w:style w:type="character" w:styleId="UnresolvedMention">
    <w:name w:val="Unresolved Mention"/>
    <w:basedOn w:val="DefaultParagraphFont"/>
    <w:uiPriority w:val="99"/>
    <w:semiHidden/>
    <w:unhideWhenUsed/>
    <w:rsid w:val="00581FB3"/>
    <w:rPr>
      <w:color w:val="605E5C"/>
      <w:shd w:val="clear" w:color="auto" w:fill="E1DFDD"/>
    </w:rPr>
  </w:style>
  <w:style w:type="character" w:styleId="FollowedHyperlink">
    <w:name w:val="FollowedHyperlink"/>
    <w:basedOn w:val="DefaultParagraphFont"/>
    <w:uiPriority w:val="99"/>
    <w:semiHidden/>
    <w:unhideWhenUsed/>
    <w:rsid w:val="00871A3D"/>
    <w:rPr>
      <w:color w:val="96607D" w:themeColor="followedHyperlink"/>
      <w:u w:val="single"/>
    </w:rPr>
  </w:style>
  <w:style w:type="character" w:styleId="BookTitle">
    <w:name w:val="Book Title"/>
    <w:basedOn w:val="DefaultParagraphFont"/>
    <w:uiPriority w:val="33"/>
    <w:qFormat/>
    <w:rsid w:val="001C73AD"/>
    <w:rPr>
      <w:b/>
      <w:bCs/>
      <w:i/>
      <w:iCs/>
      <w:spacing w:val="5"/>
    </w:rPr>
  </w:style>
  <w:style w:type="character" w:styleId="Emphasis">
    <w:name w:val="Emphasis"/>
    <w:basedOn w:val="DefaultParagraphFont"/>
    <w:uiPriority w:val="20"/>
    <w:qFormat/>
    <w:rsid w:val="001C73AD"/>
    <w:rPr>
      <w:i/>
      <w:iCs/>
    </w:rPr>
  </w:style>
  <w:style w:type="character" w:styleId="Strong">
    <w:name w:val="Strong"/>
    <w:basedOn w:val="DefaultParagraphFont"/>
    <w:uiPriority w:val="22"/>
    <w:qFormat/>
    <w:rsid w:val="001C73AD"/>
    <w:rPr>
      <w:b/>
      <w:bCs/>
    </w:rPr>
  </w:style>
  <w:style w:type="character" w:styleId="SubtleEmphasis">
    <w:name w:val="Subtle Emphasis"/>
    <w:basedOn w:val="DefaultParagraphFont"/>
    <w:uiPriority w:val="19"/>
    <w:qFormat/>
    <w:rsid w:val="001C73AD"/>
    <w:rPr>
      <w:i/>
      <w:iCs/>
      <w:color w:val="404040" w:themeColor="text1" w:themeTint="BF"/>
    </w:rPr>
  </w:style>
  <w:style w:type="character" w:styleId="SubtleReference">
    <w:name w:val="Subtle Reference"/>
    <w:basedOn w:val="DefaultParagraphFont"/>
    <w:uiPriority w:val="31"/>
    <w:qFormat/>
    <w:rsid w:val="001C73AD"/>
    <w:rPr>
      <w:smallCaps/>
      <w:color w:val="5A5A5A" w:themeColor="text1" w:themeTint="A5"/>
    </w:rPr>
  </w:style>
  <w:style w:type="paragraph" w:styleId="TOCHeading">
    <w:name w:val="TOC Heading"/>
    <w:basedOn w:val="Heading1"/>
    <w:next w:val="Normal"/>
    <w:uiPriority w:val="39"/>
    <w:semiHidden/>
    <w:unhideWhenUsed/>
    <w:qFormat/>
    <w:rsid w:val="001C73AD"/>
    <w:pPr>
      <w:numPr>
        <w:numId w:val="0"/>
      </w:numPr>
      <w:outlineLvl w:val="9"/>
    </w:pPr>
    <w:rPr>
      <w:color w:val="0F4761" w:themeColor="accent1" w:themeShade="BF"/>
    </w:rPr>
  </w:style>
  <w:style w:type="paragraph" w:styleId="NormalWeb">
    <w:name w:val="Normal (Web)"/>
    <w:basedOn w:val="Normal"/>
    <w:uiPriority w:val="99"/>
    <w:semiHidden/>
    <w:unhideWhenUsed/>
    <w:rsid w:val="009258E9"/>
    <w:pPr>
      <w:spacing w:before="100" w:beforeAutospacing="1" w:after="100" w:afterAutospacing="1" w:line="240" w:lineRule="auto"/>
    </w:pPr>
    <w:rPr>
      <w:rFonts w:ascii="Times New Roman" w:hAnsi="Times New Roman" w:cs="Times New Roman"/>
      <w:sz w:val="24"/>
      <w:szCs w:val="24"/>
      <w:lang w:eastAsia="en-CA"/>
    </w:rPr>
  </w:style>
  <w:style w:type="table" w:styleId="GridTable4-Accent1">
    <w:name w:val="Grid Table 4 Accent 1"/>
    <w:basedOn w:val="TableNormal"/>
    <w:uiPriority w:val="49"/>
    <w:rsid w:val="009258E9"/>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basedOn w:val="Normal"/>
    <w:link w:val="HeaderChar"/>
    <w:uiPriority w:val="99"/>
    <w:unhideWhenUsed/>
    <w:rsid w:val="003F6D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6D39"/>
  </w:style>
  <w:style w:type="paragraph" w:styleId="Footer">
    <w:name w:val="footer"/>
    <w:basedOn w:val="Normal"/>
    <w:link w:val="FooterChar"/>
    <w:uiPriority w:val="99"/>
    <w:unhideWhenUsed/>
    <w:rsid w:val="003F6D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6D39"/>
  </w:style>
  <w:style w:type="character" w:styleId="CommentReference">
    <w:name w:val="annotation reference"/>
    <w:basedOn w:val="DefaultParagraphFont"/>
    <w:uiPriority w:val="99"/>
    <w:semiHidden/>
    <w:unhideWhenUsed/>
    <w:rsid w:val="009B6AEB"/>
    <w:rPr>
      <w:sz w:val="16"/>
      <w:szCs w:val="16"/>
    </w:rPr>
  </w:style>
  <w:style w:type="paragraph" w:styleId="CommentText">
    <w:name w:val="annotation text"/>
    <w:basedOn w:val="Normal"/>
    <w:link w:val="CommentTextChar"/>
    <w:uiPriority w:val="99"/>
    <w:unhideWhenUsed/>
    <w:rsid w:val="009B6AEB"/>
    <w:pPr>
      <w:spacing w:line="240" w:lineRule="auto"/>
    </w:pPr>
    <w:rPr>
      <w:sz w:val="20"/>
      <w:szCs w:val="20"/>
    </w:rPr>
  </w:style>
  <w:style w:type="character" w:customStyle="1" w:styleId="CommentTextChar">
    <w:name w:val="Comment Text Char"/>
    <w:basedOn w:val="DefaultParagraphFont"/>
    <w:link w:val="CommentText"/>
    <w:uiPriority w:val="99"/>
    <w:rsid w:val="009B6AEB"/>
    <w:rPr>
      <w:sz w:val="20"/>
      <w:szCs w:val="20"/>
    </w:rPr>
  </w:style>
  <w:style w:type="paragraph" w:styleId="CommentSubject">
    <w:name w:val="annotation subject"/>
    <w:basedOn w:val="CommentText"/>
    <w:next w:val="CommentText"/>
    <w:link w:val="CommentSubjectChar"/>
    <w:uiPriority w:val="99"/>
    <w:semiHidden/>
    <w:unhideWhenUsed/>
    <w:rsid w:val="009B6AEB"/>
    <w:rPr>
      <w:b/>
      <w:bCs/>
    </w:rPr>
  </w:style>
  <w:style w:type="character" w:customStyle="1" w:styleId="CommentSubjectChar">
    <w:name w:val="Comment Subject Char"/>
    <w:basedOn w:val="CommentTextChar"/>
    <w:link w:val="CommentSubject"/>
    <w:uiPriority w:val="99"/>
    <w:semiHidden/>
    <w:rsid w:val="009B6AEB"/>
    <w:rPr>
      <w:b/>
      <w:bCs/>
      <w:sz w:val="20"/>
      <w:szCs w:val="20"/>
    </w:rPr>
  </w:style>
  <w:style w:type="paragraph" w:styleId="Revision">
    <w:name w:val="Revision"/>
    <w:hidden/>
    <w:uiPriority w:val="99"/>
    <w:semiHidden/>
    <w:rsid w:val="009B6A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f.ghani@solariskit.com" TargetMode="External"/><Relationship Id="rId18" Type="http://schemas.openxmlformats.org/officeDocument/2006/relationships/image" Target="media/image4.png"/><Relationship Id="rId26" Type="http://schemas.openxmlformats.org/officeDocument/2006/relationships/hyperlink" Target="https://gitlab.com/sunpeek/sunpeek/" TargetMode="External"/><Relationship Id="rId3" Type="http://schemas.openxmlformats.org/officeDocument/2006/relationships/customXml" Target="../customXml/item3.xml"/><Relationship Id="rId21" Type="http://schemas.openxmlformats.org/officeDocument/2006/relationships/hyperlink" Target="http://www.uni-kassel.de/go/ruralheat_en"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yperlink" Target="http://www.greenpwr.com" TargetMode="External"/><Relationship Id="rId25" Type="http://schemas.openxmlformats.org/officeDocument/2006/relationships/hyperlink" Target="https://sunpeek.org/"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nfo@greenpwr.com" TargetMode="External"/><Relationship Id="rId20" Type="http://schemas.openxmlformats.org/officeDocument/2006/relationships/hyperlink" Target="mailto:paul.volk@uni-kassel.de" TargetMode="External"/><Relationship Id="rId29" Type="http://schemas.openxmlformats.org/officeDocument/2006/relationships/hyperlink" Target="https://www.tvpsolar.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hyperlink" Target="mailto:m.moser@solid.at" TargetMode="External"/><Relationship Id="rId32"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3.jpeg"/><Relationship Id="rId23" Type="http://schemas.openxmlformats.org/officeDocument/2006/relationships/hyperlink" Target="mailto:philip.ohnewein@gmail.com" TargetMode="External"/><Relationship Id="rId28" Type="http://schemas.openxmlformats.org/officeDocument/2006/relationships/hyperlink" Target="mailto:saunier@tvpsolar.com" TargetMode="External"/><Relationship Id="rId10" Type="http://schemas.openxmlformats.org/officeDocument/2006/relationships/hyperlink" Target="https://www.eurosunconference.org/" TargetMode="External"/><Relationship Id="rId19" Type="http://schemas.openxmlformats.org/officeDocument/2006/relationships/hyperlink" Target="mailto:vajen@uni-kassel.de" TargetMode="External"/><Relationship Id="rId31" Type="http://schemas.openxmlformats.org/officeDocument/2006/relationships/hyperlink" Target="mailto:secretariat@iea-shc.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olariskit.com/" TargetMode="External"/><Relationship Id="rId22" Type="http://schemas.openxmlformats.org/officeDocument/2006/relationships/image" Target="media/image5.jpeg"/><Relationship Id="rId27" Type="http://schemas.openxmlformats.org/officeDocument/2006/relationships/image" Target="media/image6.jpeg"/><Relationship Id="rId30" Type="http://schemas.openxmlformats.org/officeDocument/2006/relationships/hyperlink" Target="http://www.iea-shc.org" TargetMode="Externa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ee97867-5fce-4796-8d21-a51be355270a">
      <Terms xmlns="http://schemas.microsoft.com/office/infopath/2007/PartnerControls"/>
    </lcf76f155ced4ddcb4097134ff3c332f>
    <TaxCatchAll xmlns="64e576b8-dc20-4ffb-af53-0bee9138a70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743B0BE4614D419FC303050F586142" ma:contentTypeVersion="18" ma:contentTypeDescription="Create a new document." ma:contentTypeScope="" ma:versionID="f882f1066ae49fbfc86ab88ebcc15500">
  <xsd:schema xmlns:xsd="http://www.w3.org/2001/XMLSchema" xmlns:xs="http://www.w3.org/2001/XMLSchema" xmlns:p="http://schemas.microsoft.com/office/2006/metadata/properties" xmlns:ns2="64e576b8-dc20-4ffb-af53-0bee9138a705" xmlns:ns3="3ee97867-5fce-4796-8d21-a51be355270a" targetNamespace="http://schemas.microsoft.com/office/2006/metadata/properties" ma:root="true" ma:fieldsID="5aef69856baae420846ac986825f9eba" ns2:_="" ns3:_="">
    <xsd:import namespace="64e576b8-dc20-4ffb-af53-0bee9138a705"/>
    <xsd:import namespace="3ee97867-5fce-4796-8d21-a51be355270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ObjectDetectorVersions" minOccurs="0"/>
                <xsd:element ref="ns3:lcf76f155ced4ddcb4097134ff3c332f" minOccurs="0"/>
                <xsd:element ref="ns2:TaxCatchAll"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e576b8-dc20-4ffb-af53-0bee9138a70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2ba08a5-b9c9-41ce-a025-74d5802c56f3}" ma:internalName="TaxCatchAll" ma:showField="CatchAllData" ma:web="64e576b8-dc20-4ffb-af53-0bee9138a70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e97867-5fce-4796-8d21-a51be355270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1080de2-f132-4328-9dfc-b2ee8e84a83e"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301C55-A0BB-4E98-895E-0178C5AB7A94}">
  <ds:schemaRefs>
    <ds:schemaRef ds:uri="http://schemas.microsoft.com/office/2006/metadata/properties"/>
    <ds:schemaRef ds:uri="http://schemas.microsoft.com/office/infopath/2007/PartnerControls"/>
    <ds:schemaRef ds:uri="3ee97867-5fce-4796-8d21-a51be355270a"/>
    <ds:schemaRef ds:uri="64e576b8-dc20-4ffb-af53-0bee9138a705"/>
  </ds:schemaRefs>
</ds:datastoreItem>
</file>

<file path=customXml/itemProps2.xml><?xml version="1.0" encoding="utf-8"?>
<ds:datastoreItem xmlns:ds="http://schemas.openxmlformats.org/officeDocument/2006/customXml" ds:itemID="{13465B65-24FD-48F7-B91C-448980720F01}">
  <ds:schemaRefs>
    <ds:schemaRef ds:uri="http://schemas.microsoft.com/sharepoint/v3/contenttype/forms"/>
  </ds:schemaRefs>
</ds:datastoreItem>
</file>

<file path=customXml/itemProps3.xml><?xml version="1.0" encoding="utf-8"?>
<ds:datastoreItem xmlns:ds="http://schemas.openxmlformats.org/officeDocument/2006/customXml" ds:itemID="{57FC2F23-679F-416D-9E93-3A9E0C2E6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e576b8-dc20-4ffb-af53-0bee9138a705"/>
    <ds:schemaRef ds:uri="3ee97867-5fce-4796-8d21-a51be35527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3102</TotalTime>
  <Pages>5</Pages>
  <Words>1221</Words>
  <Characters>6965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Stinson</dc:creator>
  <cp:keywords/>
  <dc:description/>
  <cp:lastModifiedBy>Ben Stinson</cp:lastModifiedBy>
  <cp:revision>9</cp:revision>
  <dcterms:created xsi:type="dcterms:W3CDTF">2026-07-06T20:39:00Z</dcterms:created>
  <dcterms:modified xsi:type="dcterms:W3CDTF">2026-07-16T16:22:00Z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0x01010021743B0BE4614D419FC303050F586142</vt:lpwstr>
  </property>
  <property fmtid="{D5CDD505-2E9C-101B-9397-08002B2CF9AE}" pid="3" name="MediaServiceImageTags">
    <vt:lpwstr/>
  </property>
</Properties>
</file>